
<file path=[Content_Types].xml><?xml version="1.0" encoding="utf-8"?>
<Types xmlns="http://schemas.openxmlformats.org/package/2006/content-types">
  <Default Extension="emf" ContentType="image/x-emf"/>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25849" w14:textId="77777777" w:rsidR="00453B30" w:rsidRDefault="00453B30" w:rsidP="00453B30">
      <w:pPr>
        <w:jc w:val="center"/>
        <w:rPr>
          <w:rFonts w:cs="Calibri"/>
          <w:b/>
          <w:noProof/>
          <w:sz w:val="72"/>
          <w:szCs w:val="56"/>
        </w:rPr>
      </w:pPr>
    </w:p>
    <w:p w14:paraId="2871E32E" w14:textId="77777777" w:rsidR="00453B30" w:rsidRDefault="00453B30" w:rsidP="00453B30">
      <w:pPr>
        <w:jc w:val="center"/>
        <w:rPr>
          <w:rFonts w:cs="Calibri"/>
          <w:b/>
          <w:noProof/>
          <w:sz w:val="72"/>
          <w:szCs w:val="56"/>
        </w:rPr>
      </w:pPr>
      <w:r>
        <w:rPr>
          <w:noProof/>
          <w:lang w:eastAsia="en-GB"/>
        </w:rPr>
        <w:drawing>
          <wp:inline distT="0" distB="0" distL="0" distR="0" wp14:anchorId="7B3C0158" wp14:editId="480C9231">
            <wp:extent cx="4874260" cy="2409190"/>
            <wp:effectExtent l="0" t="0" r="0" b="0"/>
            <wp:docPr id="2" name="Picture 2" descr="UG_Logo -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G_Logo - NEW!!!!!!!!!!!!!!!"/>
                    <pic:cNvPicPr>
                      <a:picLocks noChangeAspect="1" noChangeArrowheads="1"/>
                    </pic:cNvPicPr>
                  </pic:nvPicPr>
                  <pic:blipFill>
                    <a:blip r:embed="rId7">
                      <a:extLst>
                        <a:ext uri="{28A0092B-C50C-407E-A947-70E740481C1C}">
                          <a14:useLocalDpi xmlns:a14="http://schemas.microsoft.com/office/drawing/2010/main" val="0"/>
                        </a:ext>
                      </a:extLst>
                    </a:blip>
                    <a:srcRect l="18764" t="28911" r="18568" b="23888"/>
                    <a:stretch>
                      <a:fillRect/>
                    </a:stretch>
                  </pic:blipFill>
                  <pic:spPr bwMode="auto">
                    <a:xfrm>
                      <a:off x="0" y="0"/>
                      <a:ext cx="4874260" cy="2409190"/>
                    </a:xfrm>
                    <a:prstGeom prst="rect">
                      <a:avLst/>
                    </a:prstGeom>
                    <a:noFill/>
                    <a:ln>
                      <a:noFill/>
                    </a:ln>
                  </pic:spPr>
                </pic:pic>
              </a:graphicData>
            </a:graphic>
          </wp:inline>
        </w:drawing>
      </w:r>
    </w:p>
    <w:p w14:paraId="34251C73" w14:textId="77777777" w:rsidR="00453B30" w:rsidRDefault="00453B30" w:rsidP="00453B30">
      <w:pPr>
        <w:rPr>
          <w:rFonts w:cs="Calibri"/>
          <w:b/>
          <w:noProof/>
          <w:sz w:val="72"/>
          <w:szCs w:val="56"/>
        </w:rPr>
      </w:pPr>
    </w:p>
    <w:p w14:paraId="0EC13F39" w14:textId="77777777" w:rsidR="00453B30" w:rsidRDefault="00453B30" w:rsidP="00453B30">
      <w:pPr>
        <w:jc w:val="center"/>
        <w:rPr>
          <w:rFonts w:cs="Calibri"/>
          <w:sz w:val="56"/>
          <w:szCs w:val="56"/>
        </w:rPr>
      </w:pPr>
    </w:p>
    <w:p w14:paraId="26A32036" w14:textId="77777777" w:rsidR="00453B30" w:rsidRDefault="00453B30" w:rsidP="00453B30">
      <w:pPr>
        <w:jc w:val="center"/>
        <w:rPr>
          <w:rFonts w:cs="Calibri"/>
          <w:sz w:val="56"/>
          <w:szCs w:val="56"/>
        </w:rPr>
      </w:pPr>
      <w:r>
        <w:rPr>
          <w:rFonts w:cs="Calibri"/>
          <w:sz w:val="56"/>
          <w:szCs w:val="56"/>
        </w:rPr>
        <w:t>Complaints Policy</w:t>
      </w:r>
    </w:p>
    <w:p w14:paraId="5B177B6D" w14:textId="77777777" w:rsidR="00453B30" w:rsidRDefault="00453B30" w:rsidP="00453B30">
      <w:pPr>
        <w:rPr>
          <w:rFonts w:cs="Calibri"/>
          <w:b/>
          <w:noProof/>
          <w:sz w:val="72"/>
          <w:szCs w:val="56"/>
        </w:rPr>
      </w:pPr>
    </w:p>
    <w:p w14:paraId="2EE6ED33" w14:textId="77777777" w:rsidR="00453B30" w:rsidRDefault="00453B30" w:rsidP="00453B30">
      <w:pPr>
        <w:rPr>
          <w:rFonts w:cs="Calibri"/>
          <w:b/>
          <w:noProof/>
          <w:sz w:val="72"/>
          <w:szCs w:val="56"/>
        </w:rPr>
      </w:pPr>
    </w:p>
    <w:p w14:paraId="6C2686E1" w14:textId="77777777" w:rsidR="00453B30" w:rsidRDefault="00453B30" w:rsidP="00453B30">
      <w:pPr>
        <w:rPr>
          <w:rFonts w:cs="Calibri"/>
          <w:b/>
          <w:noProof/>
          <w:sz w:val="20"/>
        </w:rPr>
      </w:pPr>
    </w:p>
    <w:p w14:paraId="1D115F46" w14:textId="77777777" w:rsidR="00453B30" w:rsidRDefault="00453B30" w:rsidP="00453B30">
      <w:pPr>
        <w:rPr>
          <w:rFonts w:cs="Calibri"/>
          <w:b/>
          <w:noProof/>
          <w:sz w:val="20"/>
        </w:rPr>
      </w:pPr>
    </w:p>
    <w:p w14:paraId="3E80CBE2" w14:textId="77777777" w:rsidR="00453B30" w:rsidRDefault="00453B30" w:rsidP="00453B30">
      <w:pPr>
        <w:rPr>
          <w:rFonts w:cs="Calibri"/>
          <w:b/>
          <w:noProof/>
          <w:sz w:val="20"/>
        </w:rPr>
      </w:pPr>
    </w:p>
    <w:tbl>
      <w:tblPr>
        <w:tblStyle w:val="TableGrid"/>
        <w:tblW w:w="0" w:type="auto"/>
        <w:jc w:val="center"/>
        <w:tblInd w:w="0" w:type="dxa"/>
        <w:tblLook w:val="04A0" w:firstRow="1" w:lastRow="0" w:firstColumn="1" w:lastColumn="0" w:noHBand="0" w:noVBand="1"/>
      </w:tblPr>
      <w:tblGrid>
        <w:gridCol w:w="4510"/>
        <w:gridCol w:w="4506"/>
      </w:tblGrid>
      <w:tr w:rsidR="00453B30" w14:paraId="62DA4017" w14:textId="77777777" w:rsidTr="00C976C4">
        <w:trPr>
          <w:trHeight w:val="454"/>
          <w:jc w:val="center"/>
        </w:trPr>
        <w:tc>
          <w:tcPr>
            <w:tcW w:w="4616" w:type="dxa"/>
            <w:tcBorders>
              <w:top w:val="single" w:sz="4" w:space="0" w:color="auto"/>
              <w:left w:val="single" w:sz="4" w:space="0" w:color="auto"/>
              <w:bottom w:val="single" w:sz="4" w:space="0" w:color="auto"/>
              <w:right w:val="single" w:sz="4" w:space="0" w:color="auto"/>
            </w:tcBorders>
            <w:vAlign w:val="center"/>
            <w:hideMark/>
          </w:tcPr>
          <w:p w14:paraId="6E1A7391" w14:textId="77777777" w:rsidR="00453B30" w:rsidRDefault="00453B30" w:rsidP="00453B30">
            <w:pPr>
              <w:widowControl w:val="0"/>
              <w:autoSpaceDN w:val="0"/>
              <w:rPr>
                <w:b/>
              </w:rPr>
            </w:pPr>
            <w:r>
              <w:rPr>
                <w:b/>
              </w:rPr>
              <w:t>Reviewed:</w:t>
            </w:r>
          </w:p>
        </w:tc>
        <w:tc>
          <w:tcPr>
            <w:tcW w:w="4626" w:type="dxa"/>
            <w:tcBorders>
              <w:top w:val="single" w:sz="4" w:space="0" w:color="auto"/>
              <w:left w:val="single" w:sz="4" w:space="0" w:color="auto"/>
              <w:bottom w:val="single" w:sz="4" w:space="0" w:color="auto"/>
              <w:right w:val="single" w:sz="4" w:space="0" w:color="auto"/>
            </w:tcBorders>
            <w:vAlign w:val="center"/>
            <w:hideMark/>
          </w:tcPr>
          <w:p w14:paraId="07D0730C" w14:textId="77777777" w:rsidR="00453B30" w:rsidRDefault="002B190A" w:rsidP="00453B30">
            <w:pPr>
              <w:widowControl w:val="0"/>
              <w:autoSpaceDN w:val="0"/>
            </w:pPr>
            <w:r>
              <w:t>June 2024</w:t>
            </w:r>
          </w:p>
        </w:tc>
      </w:tr>
      <w:tr w:rsidR="00453B30" w14:paraId="0D559B89" w14:textId="77777777" w:rsidTr="00C976C4">
        <w:trPr>
          <w:trHeight w:val="454"/>
          <w:jc w:val="center"/>
        </w:trPr>
        <w:tc>
          <w:tcPr>
            <w:tcW w:w="4616" w:type="dxa"/>
            <w:tcBorders>
              <w:top w:val="single" w:sz="4" w:space="0" w:color="auto"/>
              <w:left w:val="single" w:sz="4" w:space="0" w:color="auto"/>
              <w:bottom w:val="single" w:sz="4" w:space="0" w:color="auto"/>
              <w:right w:val="single" w:sz="4" w:space="0" w:color="auto"/>
            </w:tcBorders>
            <w:vAlign w:val="center"/>
            <w:hideMark/>
          </w:tcPr>
          <w:p w14:paraId="69D99D0D" w14:textId="77777777" w:rsidR="00453B30" w:rsidRDefault="00453B30" w:rsidP="00453B30">
            <w:pPr>
              <w:widowControl w:val="0"/>
              <w:autoSpaceDN w:val="0"/>
              <w:rPr>
                <w:b/>
              </w:rPr>
            </w:pPr>
            <w:r>
              <w:rPr>
                <w:b/>
              </w:rPr>
              <w:t>To be reviewed:</w:t>
            </w:r>
          </w:p>
        </w:tc>
        <w:tc>
          <w:tcPr>
            <w:tcW w:w="4626" w:type="dxa"/>
            <w:tcBorders>
              <w:top w:val="single" w:sz="4" w:space="0" w:color="auto"/>
              <w:left w:val="single" w:sz="4" w:space="0" w:color="auto"/>
              <w:bottom w:val="single" w:sz="4" w:space="0" w:color="auto"/>
              <w:right w:val="single" w:sz="4" w:space="0" w:color="auto"/>
            </w:tcBorders>
            <w:vAlign w:val="center"/>
            <w:hideMark/>
          </w:tcPr>
          <w:p w14:paraId="5C6AEEBC" w14:textId="77777777" w:rsidR="00453B30" w:rsidRDefault="002B190A" w:rsidP="00DB6B7F">
            <w:pPr>
              <w:widowControl w:val="0"/>
              <w:autoSpaceDN w:val="0"/>
            </w:pPr>
            <w:r>
              <w:t>June 2025</w:t>
            </w:r>
          </w:p>
        </w:tc>
      </w:tr>
    </w:tbl>
    <w:p w14:paraId="283C8633" w14:textId="77777777" w:rsidR="00C625EA" w:rsidRDefault="00C625EA" w:rsidP="00453B30"/>
    <w:tbl>
      <w:tblPr>
        <w:tblStyle w:val="LightShading-Accent3"/>
        <w:tblW w:w="0" w:type="auto"/>
        <w:tblLook w:val="04A0" w:firstRow="1" w:lastRow="0" w:firstColumn="1" w:lastColumn="0" w:noHBand="0" w:noVBand="1"/>
      </w:tblPr>
      <w:tblGrid>
        <w:gridCol w:w="9026"/>
      </w:tblGrid>
      <w:tr w:rsidR="00C625EA" w:rsidRPr="00A17F3E" w14:paraId="1F313BE2" w14:textId="77777777" w:rsidTr="00C11F49">
        <w:trPr>
          <w:cnfStyle w:val="100000000000" w:firstRow="1" w:lastRow="0" w:firstColumn="0" w:lastColumn="0" w:oddVBand="0" w:evenVBand="0" w:oddHBand="0" w:evenHBand="0" w:firstRowFirstColumn="0" w:firstRowLastColumn="0" w:lastRowFirstColumn="0" w:lastRowLastColumn="0"/>
          <w:trHeight w:val="633"/>
        </w:trPr>
        <w:tc>
          <w:tcPr>
            <w:cnfStyle w:val="001000000000" w:firstRow="0" w:lastRow="0" w:firstColumn="1" w:lastColumn="0" w:oddVBand="0" w:evenVBand="0" w:oddHBand="0" w:evenHBand="0" w:firstRowFirstColumn="0" w:firstRowLastColumn="0" w:lastRowFirstColumn="0" w:lastRowLastColumn="0"/>
            <w:tcW w:w="9242" w:type="dxa"/>
            <w:vAlign w:val="center"/>
          </w:tcPr>
          <w:p w14:paraId="34F52B8B" w14:textId="77777777" w:rsidR="00C625EA" w:rsidRPr="00A17F3E" w:rsidRDefault="00C625EA" w:rsidP="00453B30">
            <w:pPr>
              <w:keepNext/>
              <w:jc w:val="center"/>
              <w:outlineLvl w:val="0"/>
              <w:rPr>
                <w:rFonts w:eastAsia="Times New Roman" w:cs="Arial"/>
                <w:color w:val="auto"/>
                <w:sz w:val="28"/>
                <w:szCs w:val="28"/>
              </w:rPr>
            </w:pPr>
          </w:p>
          <w:p w14:paraId="3C94453E" w14:textId="77777777" w:rsidR="00C625EA" w:rsidRPr="00A17F3E" w:rsidRDefault="00C625EA" w:rsidP="002D7330">
            <w:pPr>
              <w:keepNext/>
              <w:jc w:val="center"/>
              <w:outlineLvl w:val="0"/>
              <w:rPr>
                <w:rFonts w:eastAsia="Times New Roman" w:cs="Arial"/>
                <w:color w:val="auto"/>
                <w:sz w:val="28"/>
                <w:szCs w:val="28"/>
              </w:rPr>
            </w:pPr>
            <w:r w:rsidRPr="00A17F3E">
              <w:rPr>
                <w:rFonts w:eastAsia="Times New Roman" w:cs="Arial"/>
                <w:color w:val="auto"/>
                <w:sz w:val="28"/>
                <w:szCs w:val="28"/>
              </w:rPr>
              <w:t>COMPLAINTS PROCEDURES</w:t>
            </w:r>
          </w:p>
        </w:tc>
      </w:tr>
      <w:tr w:rsidR="00C625EA" w:rsidRPr="00A17F3E" w14:paraId="7A958592" w14:textId="77777777" w:rsidTr="00C11F49">
        <w:trPr>
          <w:cnfStyle w:val="000000100000" w:firstRow="0" w:lastRow="0" w:firstColumn="0" w:lastColumn="0" w:oddVBand="0" w:evenVBand="0" w:oddHBand="1" w:evenHBand="0" w:firstRowFirstColumn="0" w:firstRowLastColumn="0" w:lastRowFirstColumn="0" w:lastRowLastColumn="0"/>
          <w:trHeight w:val="2189"/>
        </w:trPr>
        <w:tc>
          <w:tcPr>
            <w:cnfStyle w:val="001000000000" w:firstRow="0" w:lastRow="0" w:firstColumn="1" w:lastColumn="0" w:oddVBand="0" w:evenVBand="0" w:oddHBand="0" w:evenHBand="0" w:firstRowFirstColumn="0" w:firstRowLastColumn="0" w:lastRowFirstColumn="0" w:lastRowLastColumn="0"/>
            <w:tcW w:w="9242" w:type="dxa"/>
            <w:shd w:val="clear" w:color="auto" w:fill="DBDBDB" w:themeFill="accent3" w:themeFillTint="66"/>
          </w:tcPr>
          <w:p w14:paraId="3ED31735" w14:textId="77777777" w:rsidR="00D53649" w:rsidRPr="0078663A" w:rsidRDefault="00D53649" w:rsidP="00453B30">
            <w:pPr>
              <w:spacing w:after="0"/>
              <w:rPr>
                <w:b w:val="0"/>
                <w:bCs w:val="0"/>
                <w:color w:val="auto"/>
              </w:rPr>
            </w:pPr>
            <w:r w:rsidRPr="0078663A">
              <w:t>This complaints procedure, as required by law in the Independent School Standards</w:t>
            </w:r>
            <w:r w:rsidR="00E35D6B">
              <w:t xml:space="preserve"> and Children’s Home Regulations,</w:t>
            </w:r>
            <w:r w:rsidR="00622902" w:rsidRPr="0078663A">
              <w:t xml:space="preserve"> </w:t>
            </w:r>
            <w:r w:rsidRPr="0078663A">
              <w:t>and the number of complaints registered under the formal procedure during the preceding school year</w:t>
            </w:r>
            <w:r w:rsidR="00622902" w:rsidRPr="0078663A">
              <w:t xml:space="preserve"> will be made available on the school’s website.</w:t>
            </w:r>
          </w:p>
          <w:p w14:paraId="432E1862" w14:textId="77777777" w:rsidR="00D53649" w:rsidRDefault="00D53649" w:rsidP="00453B30">
            <w:pPr>
              <w:spacing w:after="0"/>
              <w:rPr>
                <w:b w:val="0"/>
                <w:bCs w:val="0"/>
                <w:color w:val="auto"/>
                <w:sz w:val="24"/>
                <w:szCs w:val="24"/>
              </w:rPr>
            </w:pPr>
          </w:p>
          <w:p w14:paraId="5A6A300E" w14:textId="77777777" w:rsidR="00C625EA" w:rsidRDefault="00C625EA" w:rsidP="00453B30">
            <w:pPr>
              <w:spacing w:after="0"/>
              <w:rPr>
                <w:color w:val="auto"/>
                <w:sz w:val="24"/>
                <w:szCs w:val="24"/>
              </w:rPr>
            </w:pPr>
            <w:r w:rsidRPr="006A7756">
              <w:rPr>
                <w:color w:val="auto"/>
                <w:sz w:val="24"/>
                <w:szCs w:val="24"/>
              </w:rPr>
              <w:t>The difference between a concern and a complaint</w:t>
            </w:r>
          </w:p>
          <w:p w14:paraId="36C27BBA" w14:textId="77777777" w:rsidR="002F2F6C" w:rsidRDefault="00C625EA" w:rsidP="00453B30">
            <w:pPr>
              <w:spacing w:after="0"/>
              <w:rPr>
                <w:bCs w:val="0"/>
                <w:color w:val="auto"/>
              </w:rPr>
            </w:pPr>
            <w:r w:rsidRPr="006A7756">
              <w:rPr>
                <w:b w:val="0"/>
                <w:color w:val="auto"/>
              </w:rPr>
              <w:t xml:space="preserve">A ‘concern’ may be defined as ‘an expression of worry or doubt over an issue considered to be important for which reassurances are sought’. </w:t>
            </w:r>
          </w:p>
          <w:p w14:paraId="5E1164F6" w14:textId="77777777" w:rsidR="002F2F6C" w:rsidRDefault="002F2F6C" w:rsidP="00453B30">
            <w:pPr>
              <w:spacing w:after="0"/>
              <w:rPr>
                <w:bCs w:val="0"/>
                <w:color w:val="auto"/>
              </w:rPr>
            </w:pPr>
          </w:p>
          <w:p w14:paraId="5C5B1BC4" w14:textId="77777777" w:rsidR="00C625EA" w:rsidRDefault="00C625EA" w:rsidP="00453B30">
            <w:pPr>
              <w:spacing w:after="0"/>
              <w:rPr>
                <w:bCs w:val="0"/>
                <w:color w:val="auto"/>
              </w:rPr>
            </w:pPr>
            <w:r w:rsidRPr="006A7756">
              <w:rPr>
                <w:b w:val="0"/>
                <w:color w:val="auto"/>
              </w:rPr>
              <w:t>A complaint may be generally defined as ‘an expression of dissatisfaction however made, about actions taken or a lack of action’.</w:t>
            </w:r>
          </w:p>
          <w:p w14:paraId="2E450559" w14:textId="77777777" w:rsidR="002F2F6C" w:rsidRPr="006A7756" w:rsidRDefault="002F2F6C" w:rsidP="00453B30">
            <w:pPr>
              <w:spacing w:after="0"/>
              <w:rPr>
                <w:b w:val="0"/>
                <w:color w:val="auto"/>
              </w:rPr>
            </w:pPr>
          </w:p>
          <w:p w14:paraId="28EAE453" w14:textId="77777777" w:rsidR="00C625EA" w:rsidRPr="006A7756" w:rsidRDefault="00C625EA" w:rsidP="00453B30">
            <w:pPr>
              <w:rPr>
                <w:b w:val="0"/>
                <w:color w:val="auto"/>
              </w:rPr>
            </w:pPr>
            <w:r w:rsidRPr="006A7756">
              <w:rPr>
                <w:b w:val="0"/>
                <w:color w:val="auto"/>
              </w:rPr>
              <w:t>It is in everyone’s interest that complaints are resolved at the earliest possible stage. Many issues can be resolved informally</w:t>
            </w:r>
            <w:r w:rsidR="002F2F6C">
              <w:rPr>
                <w:b w:val="0"/>
                <w:color w:val="auto"/>
              </w:rPr>
              <w:t xml:space="preserve"> (Stage 1)</w:t>
            </w:r>
            <w:r w:rsidRPr="006A7756">
              <w:rPr>
                <w:b w:val="0"/>
                <w:color w:val="auto"/>
              </w:rPr>
              <w:t>, without the need to invoke formal procedures</w:t>
            </w:r>
            <w:r w:rsidR="002F2F6C">
              <w:rPr>
                <w:b w:val="0"/>
                <w:color w:val="auto"/>
              </w:rPr>
              <w:t xml:space="preserve"> (Stages 2 &amp; 3)</w:t>
            </w:r>
            <w:r w:rsidRPr="006A7756">
              <w:rPr>
                <w:b w:val="0"/>
                <w:color w:val="auto"/>
              </w:rPr>
              <w:t>.</w:t>
            </w:r>
          </w:p>
          <w:p w14:paraId="56461872" w14:textId="77777777" w:rsidR="002E5C61" w:rsidRDefault="00C625EA" w:rsidP="00453B30">
            <w:pPr>
              <w:spacing w:after="0"/>
              <w:rPr>
                <w:b w:val="0"/>
                <w:color w:val="auto"/>
              </w:rPr>
            </w:pPr>
            <w:r w:rsidRPr="00C625EA">
              <w:rPr>
                <w:b w:val="0"/>
                <w:color w:val="auto"/>
              </w:rPr>
              <w:t xml:space="preserve">We </w:t>
            </w:r>
            <w:r w:rsidR="006440C4">
              <w:rPr>
                <w:b w:val="0"/>
                <w:color w:val="auto"/>
              </w:rPr>
              <w:t>take all concerns seriously and will make every effort to resolve any matter raised, as quickly as possible.</w:t>
            </w:r>
            <w:r w:rsidR="00DC4BF5">
              <w:rPr>
                <w:b w:val="0"/>
                <w:color w:val="auto"/>
              </w:rPr>
              <w:t xml:space="preserve">  </w:t>
            </w:r>
          </w:p>
          <w:p w14:paraId="5A24B484" w14:textId="77777777" w:rsidR="002E5C61" w:rsidRDefault="002E5C61" w:rsidP="00453B30">
            <w:pPr>
              <w:spacing w:after="0"/>
              <w:rPr>
                <w:b w:val="0"/>
                <w:color w:val="auto"/>
              </w:rPr>
            </w:pPr>
          </w:p>
          <w:p w14:paraId="4D2E0365" w14:textId="77777777" w:rsidR="006440C4" w:rsidRPr="002E5C61" w:rsidRDefault="006440C4" w:rsidP="00453B30">
            <w:pPr>
              <w:spacing w:after="0"/>
              <w:rPr>
                <w:color w:val="auto"/>
                <w:sz w:val="24"/>
                <w:szCs w:val="24"/>
              </w:rPr>
            </w:pPr>
            <w:r w:rsidRPr="002E5C61">
              <w:rPr>
                <w:color w:val="auto"/>
                <w:sz w:val="24"/>
                <w:szCs w:val="24"/>
              </w:rPr>
              <w:t>Who can make a complaint?</w:t>
            </w:r>
          </w:p>
          <w:p w14:paraId="7945128E" w14:textId="77777777" w:rsidR="006440C4" w:rsidRDefault="002E5C61" w:rsidP="00453B30">
            <w:pPr>
              <w:spacing w:after="0"/>
              <w:rPr>
                <w:b w:val="0"/>
                <w:color w:val="auto"/>
              </w:rPr>
            </w:pPr>
            <w:r w:rsidRPr="002E5C61">
              <w:rPr>
                <w:b w:val="0"/>
                <w:color w:val="auto"/>
              </w:rPr>
              <w:t xml:space="preserve">Any person, including members of the </w:t>
            </w:r>
            <w:proofErr w:type="gramStart"/>
            <w:r w:rsidRPr="002E5C61">
              <w:rPr>
                <w:b w:val="0"/>
                <w:color w:val="auto"/>
              </w:rPr>
              <w:t>general public</w:t>
            </w:r>
            <w:proofErr w:type="gramEnd"/>
            <w:r w:rsidRPr="002E5C61">
              <w:rPr>
                <w:b w:val="0"/>
                <w:color w:val="auto"/>
              </w:rPr>
              <w:t>, may make a complaint</w:t>
            </w:r>
            <w:r w:rsidR="00212E62">
              <w:rPr>
                <w:b w:val="0"/>
                <w:color w:val="auto"/>
              </w:rPr>
              <w:t xml:space="preserve"> to Underley Garden</w:t>
            </w:r>
            <w:r w:rsidRPr="002E5C61">
              <w:rPr>
                <w:b w:val="0"/>
                <w:color w:val="auto"/>
              </w:rPr>
              <w:t xml:space="preserve"> about any provision of facil</w:t>
            </w:r>
            <w:r>
              <w:rPr>
                <w:b w:val="0"/>
                <w:color w:val="auto"/>
              </w:rPr>
              <w:t>ities or services provided</w:t>
            </w:r>
            <w:r w:rsidR="00212E62">
              <w:rPr>
                <w:b w:val="0"/>
                <w:color w:val="auto"/>
              </w:rPr>
              <w:t xml:space="preserve">. </w:t>
            </w:r>
            <w:r w:rsidR="00212E62" w:rsidRPr="0089759A">
              <w:rPr>
                <w:b w:val="0"/>
                <w:color w:val="auto"/>
              </w:rPr>
              <w:t>This includes parents/carers of children no longer at the school.</w:t>
            </w:r>
            <w:r w:rsidRPr="002E5C61">
              <w:rPr>
                <w:b w:val="0"/>
                <w:color w:val="auto"/>
              </w:rPr>
              <w:t xml:space="preserve"> </w:t>
            </w:r>
            <w:r w:rsidR="00212E62">
              <w:rPr>
                <w:b w:val="0"/>
                <w:color w:val="auto"/>
              </w:rPr>
              <w:t>U</w:t>
            </w:r>
            <w:r w:rsidRPr="002E5C61">
              <w:rPr>
                <w:b w:val="0"/>
                <w:color w:val="auto"/>
              </w:rPr>
              <w:t xml:space="preserve">nless </w:t>
            </w:r>
            <w:r w:rsidR="00212E62">
              <w:rPr>
                <w:b w:val="0"/>
                <w:color w:val="auto"/>
              </w:rPr>
              <w:t xml:space="preserve">complaints are dealt with under </w:t>
            </w:r>
            <w:r w:rsidRPr="002E5C61">
              <w:rPr>
                <w:b w:val="0"/>
                <w:color w:val="auto"/>
              </w:rPr>
              <w:t>separate statutory procedures (suc</w:t>
            </w:r>
            <w:r w:rsidR="00212E62">
              <w:rPr>
                <w:b w:val="0"/>
                <w:color w:val="auto"/>
              </w:rPr>
              <w:t xml:space="preserve">h as exclusions or admissions) </w:t>
            </w:r>
            <w:r w:rsidR="00212E62" w:rsidRPr="008E52E8">
              <w:rPr>
                <w:b w:val="0"/>
                <w:color w:val="auto"/>
              </w:rPr>
              <w:t>we will use this complaints procedure.</w:t>
            </w:r>
          </w:p>
          <w:p w14:paraId="69E5BBC2" w14:textId="77777777" w:rsidR="007436B9" w:rsidRDefault="007436B9" w:rsidP="00453B30">
            <w:pPr>
              <w:spacing w:after="0"/>
              <w:rPr>
                <w:bCs w:val="0"/>
                <w:color w:val="auto"/>
              </w:rPr>
            </w:pPr>
          </w:p>
          <w:p w14:paraId="2D60EA27" w14:textId="77777777" w:rsidR="00C625EA" w:rsidRPr="006440C4" w:rsidRDefault="00C625EA" w:rsidP="00453B30">
            <w:pPr>
              <w:spacing w:after="0"/>
              <w:rPr>
                <w:color w:val="auto"/>
                <w:sz w:val="24"/>
                <w:szCs w:val="24"/>
              </w:rPr>
            </w:pPr>
            <w:r w:rsidRPr="00A17F3E">
              <w:rPr>
                <w:color w:val="auto"/>
                <w:sz w:val="24"/>
                <w:szCs w:val="24"/>
              </w:rPr>
              <w:t>Complaints from Parents/Carers</w:t>
            </w:r>
          </w:p>
          <w:p w14:paraId="7A03AA7D" w14:textId="77777777" w:rsidR="00C625EA" w:rsidRPr="00A17F3E" w:rsidRDefault="00C625EA" w:rsidP="00453B30">
            <w:pPr>
              <w:spacing w:after="0"/>
              <w:rPr>
                <w:b w:val="0"/>
                <w:color w:val="auto"/>
              </w:rPr>
            </w:pPr>
            <w:r>
              <w:rPr>
                <w:b w:val="0"/>
                <w:color w:val="auto"/>
              </w:rPr>
              <w:t>It is expected that complaints are</w:t>
            </w:r>
            <w:r w:rsidRPr="009811BA">
              <w:rPr>
                <w:b w:val="0"/>
                <w:color w:val="auto"/>
              </w:rPr>
              <w:t xml:space="preserve"> made as soon as possible after an incident arises (although three months is generally considered to be an acceptable time frame in which to lodge a complaint)</w:t>
            </w:r>
            <w:r>
              <w:rPr>
                <w:b w:val="0"/>
                <w:color w:val="auto"/>
              </w:rPr>
              <w:t xml:space="preserve">. </w:t>
            </w:r>
            <w:r w:rsidRPr="00A17F3E">
              <w:rPr>
                <w:b w:val="0"/>
                <w:color w:val="auto"/>
              </w:rPr>
              <w:t xml:space="preserve">The procedures below will be followed in the event of a complaint being made by parents or carers against </w:t>
            </w:r>
            <w:r w:rsidR="009E322B">
              <w:rPr>
                <w:b w:val="0"/>
                <w:color w:val="auto"/>
              </w:rPr>
              <w:t xml:space="preserve">Underley Garden </w:t>
            </w:r>
            <w:r>
              <w:rPr>
                <w:b w:val="0"/>
                <w:color w:val="auto"/>
              </w:rPr>
              <w:t>(complaints are not limited</w:t>
            </w:r>
            <w:r w:rsidRPr="00DA0CC2">
              <w:rPr>
                <w:b w:val="0"/>
                <w:color w:val="auto"/>
              </w:rPr>
              <w:t xml:space="preserve"> to parents or carers of </w:t>
            </w:r>
            <w:r w:rsidR="00434733">
              <w:rPr>
                <w:b w:val="0"/>
                <w:color w:val="auto"/>
              </w:rPr>
              <w:t>children that are registered at Underley Garden</w:t>
            </w:r>
            <w:r>
              <w:rPr>
                <w:b w:val="0"/>
                <w:color w:val="auto"/>
              </w:rPr>
              <w:t>)</w:t>
            </w:r>
            <w:r w:rsidRPr="00DA0CC2">
              <w:rPr>
                <w:b w:val="0"/>
                <w:color w:val="auto"/>
              </w:rPr>
              <w:t>.</w:t>
            </w:r>
            <w:r>
              <w:rPr>
                <w:b w:val="0"/>
                <w:color w:val="auto"/>
              </w:rPr>
              <w:t xml:space="preserve">  </w:t>
            </w:r>
          </w:p>
          <w:p w14:paraId="79B072D2" w14:textId="77777777" w:rsidR="00461CD3" w:rsidRPr="00B52E0B" w:rsidRDefault="00461CD3" w:rsidP="00453B30">
            <w:pPr>
              <w:rPr>
                <w:color w:val="auto"/>
              </w:rPr>
            </w:pPr>
            <w:r w:rsidRPr="00B52E0B">
              <w:rPr>
                <w:color w:val="auto"/>
              </w:rPr>
              <w:t>Informal Complaint (Stage 1)</w:t>
            </w:r>
          </w:p>
          <w:p w14:paraId="0131D469" w14:textId="77777777" w:rsidR="007426DF" w:rsidRPr="0089759A" w:rsidRDefault="00C625EA" w:rsidP="00453B30">
            <w:pPr>
              <w:rPr>
                <w:b w:val="0"/>
                <w:color w:val="auto"/>
              </w:rPr>
            </w:pPr>
            <w:r w:rsidRPr="00A17F3E">
              <w:rPr>
                <w:b w:val="0"/>
                <w:color w:val="auto"/>
              </w:rPr>
              <w:t>If parents or carers have a complaint against the school</w:t>
            </w:r>
            <w:r w:rsidR="00E35D6B">
              <w:rPr>
                <w:b w:val="0"/>
                <w:color w:val="auto"/>
              </w:rPr>
              <w:t>/children’s home</w:t>
            </w:r>
            <w:r w:rsidRPr="00A17F3E">
              <w:rPr>
                <w:b w:val="0"/>
                <w:color w:val="auto"/>
              </w:rPr>
              <w:t xml:space="preserve"> they may initially wish to contact the </w:t>
            </w:r>
            <w:r w:rsidR="00E35D6B">
              <w:rPr>
                <w:b w:val="0"/>
                <w:color w:val="auto"/>
              </w:rPr>
              <w:t>organisation</w:t>
            </w:r>
            <w:r w:rsidRPr="00A17F3E">
              <w:rPr>
                <w:b w:val="0"/>
                <w:color w:val="auto"/>
              </w:rPr>
              <w:t xml:space="preserve"> informally either by telephone, </w:t>
            </w:r>
            <w:r>
              <w:rPr>
                <w:b w:val="0"/>
                <w:color w:val="auto"/>
              </w:rPr>
              <w:t>in writing</w:t>
            </w:r>
            <w:r w:rsidR="007426DF">
              <w:rPr>
                <w:b w:val="0"/>
                <w:color w:val="auto"/>
              </w:rPr>
              <w:t xml:space="preserve"> or in person</w:t>
            </w:r>
            <w:r w:rsidRPr="00A17F3E">
              <w:rPr>
                <w:b w:val="0"/>
                <w:color w:val="auto"/>
              </w:rPr>
              <w:t xml:space="preserve">.  </w:t>
            </w:r>
            <w:r w:rsidR="00EC4281">
              <w:rPr>
                <w:b w:val="0"/>
                <w:color w:val="auto"/>
              </w:rPr>
              <w:t xml:space="preserve">The </w:t>
            </w:r>
            <w:r w:rsidR="009E322B">
              <w:rPr>
                <w:b w:val="0"/>
                <w:color w:val="auto"/>
              </w:rPr>
              <w:t>organisation</w:t>
            </w:r>
            <w:r w:rsidR="00EC4281">
              <w:rPr>
                <w:b w:val="0"/>
                <w:color w:val="auto"/>
              </w:rPr>
              <w:t xml:space="preserve"> will ask the complainant</w:t>
            </w:r>
            <w:r w:rsidR="00BA09B3">
              <w:rPr>
                <w:b w:val="0"/>
                <w:color w:val="auto"/>
              </w:rPr>
              <w:t xml:space="preserve"> what they think might resolve the issue.  </w:t>
            </w:r>
            <w:r w:rsidR="009E322B">
              <w:rPr>
                <w:b w:val="0"/>
                <w:color w:val="auto"/>
              </w:rPr>
              <w:t>Underley Garden</w:t>
            </w:r>
            <w:r w:rsidRPr="00A17F3E">
              <w:rPr>
                <w:b w:val="0"/>
                <w:color w:val="auto"/>
              </w:rPr>
              <w:t xml:space="preserve"> </w:t>
            </w:r>
            <w:r>
              <w:rPr>
                <w:b w:val="0"/>
                <w:color w:val="auto"/>
              </w:rPr>
              <w:t xml:space="preserve">will consider and resolve </w:t>
            </w:r>
            <w:r w:rsidRPr="00C957E1">
              <w:rPr>
                <w:b w:val="0"/>
                <w:color w:val="auto"/>
              </w:rPr>
              <w:t>as quickly, and efficiently as possible</w:t>
            </w:r>
            <w:r>
              <w:rPr>
                <w:b w:val="0"/>
                <w:color w:val="auto"/>
              </w:rPr>
              <w:t xml:space="preserve"> </w:t>
            </w:r>
            <w:r w:rsidRPr="00DA101F">
              <w:rPr>
                <w:b w:val="0"/>
                <w:color w:val="auto"/>
              </w:rPr>
              <w:t xml:space="preserve">the complaint and will respond with the outcome </w:t>
            </w:r>
            <w:r w:rsidRPr="00023A88">
              <w:rPr>
                <w:color w:val="auto"/>
              </w:rPr>
              <w:t>within</w:t>
            </w:r>
            <w:r w:rsidRPr="00023A88">
              <w:rPr>
                <w:i/>
                <w:color w:val="auto"/>
              </w:rPr>
              <w:t xml:space="preserve"> </w:t>
            </w:r>
            <w:r w:rsidR="00B52E0B" w:rsidRPr="00E35D6B">
              <w:rPr>
                <w:i/>
                <w:color w:val="auto"/>
              </w:rPr>
              <w:t>1</w:t>
            </w:r>
            <w:r w:rsidR="00FB1D62" w:rsidRPr="00E35D6B">
              <w:rPr>
                <w:i/>
                <w:color w:val="auto"/>
              </w:rPr>
              <w:t xml:space="preserve">0 </w:t>
            </w:r>
            <w:r w:rsidR="00B52E0B" w:rsidRPr="00E35D6B">
              <w:rPr>
                <w:i/>
                <w:color w:val="auto"/>
              </w:rPr>
              <w:t>days</w:t>
            </w:r>
            <w:r w:rsidR="00BA09B3">
              <w:rPr>
                <w:b w:val="0"/>
                <w:color w:val="auto"/>
              </w:rPr>
              <w:t>,</w:t>
            </w:r>
            <w:r w:rsidRPr="00DA101F">
              <w:rPr>
                <w:b w:val="0"/>
                <w:color w:val="auto"/>
              </w:rPr>
              <w:t xml:space="preserve"> (where further investigations are necessary that will exceed this </w:t>
            </w:r>
            <w:proofErr w:type="gramStart"/>
            <w:r w:rsidRPr="00DA101F">
              <w:rPr>
                <w:b w:val="0"/>
                <w:color w:val="auto"/>
              </w:rPr>
              <w:t>time period</w:t>
            </w:r>
            <w:proofErr w:type="gramEnd"/>
            <w:r w:rsidRPr="00DA101F">
              <w:rPr>
                <w:b w:val="0"/>
                <w:color w:val="auto"/>
              </w:rPr>
              <w:t>, new time limits will be communicated with an explanation for the delay</w:t>
            </w:r>
            <w:r w:rsidRPr="0089759A">
              <w:rPr>
                <w:b w:val="0"/>
                <w:color w:val="auto"/>
              </w:rPr>
              <w:t>).</w:t>
            </w:r>
            <w:r w:rsidRPr="0089759A">
              <w:rPr>
                <w:color w:val="auto"/>
              </w:rPr>
              <w:t xml:space="preserve"> </w:t>
            </w:r>
            <w:r w:rsidR="007426DF" w:rsidRPr="0089759A">
              <w:rPr>
                <w:b w:val="0"/>
                <w:color w:val="auto"/>
              </w:rPr>
              <w:t xml:space="preserve">If the issue remains unresolved, the next step is to make a formal complaint.  </w:t>
            </w:r>
          </w:p>
          <w:p w14:paraId="6FAE65D5" w14:textId="77777777" w:rsidR="00C625EA" w:rsidRPr="007426DF" w:rsidRDefault="007426DF" w:rsidP="00453B30">
            <w:pPr>
              <w:rPr>
                <w:b w:val="0"/>
                <w:bCs w:val="0"/>
                <w:color w:val="auto"/>
              </w:rPr>
            </w:pPr>
            <w:r w:rsidRPr="0089759A">
              <w:rPr>
                <w:b w:val="0"/>
                <w:color w:val="auto"/>
              </w:rPr>
              <w:t>Complainants should not approach individual governors to raise concerns or complaints. They have no power to act on an individual basis and it may also prevent them from considering complaints at Stage 2 of the procedure.</w:t>
            </w:r>
          </w:p>
          <w:p w14:paraId="1085843C" w14:textId="77777777" w:rsidR="00B52E0B" w:rsidRPr="00BA09B3" w:rsidRDefault="00B52E0B" w:rsidP="00453B30">
            <w:pPr>
              <w:rPr>
                <w:color w:val="auto"/>
              </w:rPr>
            </w:pPr>
            <w:r>
              <w:rPr>
                <w:color w:val="auto"/>
              </w:rPr>
              <w:lastRenderedPageBreak/>
              <w:t>Formal Complaint (Stage 2)</w:t>
            </w:r>
          </w:p>
          <w:p w14:paraId="6D2EA75E" w14:textId="43D35779" w:rsidR="00F55C20" w:rsidRDefault="00C625EA" w:rsidP="00453B30">
            <w:pPr>
              <w:pStyle w:val="ListParagraph"/>
              <w:numPr>
                <w:ilvl w:val="0"/>
                <w:numId w:val="1"/>
              </w:numPr>
              <w:spacing w:after="0" w:line="240" w:lineRule="auto"/>
              <w:jc w:val="both"/>
              <w:rPr>
                <w:b w:val="0"/>
                <w:bCs w:val="0"/>
                <w:color w:val="002060"/>
                <w:lang w:eastAsia="en-GB"/>
              </w:rPr>
            </w:pPr>
            <w:r w:rsidRPr="00A17F3E">
              <w:rPr>
                <w:b w:val="0"/>
                <w:color w:val="auto"/>
              </w:rPr>
              <w:t>If parents or carers are not satisfied with the response</w:t>
            </w:r>
            <w:r w:rsidR="00FB1D62">
              <w:rPr>
                <w:b w:val="0"/>
                <w:color w:val="auto"/>
              </w:rPr>
              <w:t xml:space="preserve"> at Stage </w:t>
            </w:r>
            <w:proofErr w:type="gramStart"/>
            <w:r w:rsidR="00FB1D62">
              <w:rPr>
                <w:b w:val="0"/>
                <w:color w:val="auto"/>
              </w:rPr>
              <w:t>1</w:t>
            </w:r>
            <w:proofErr w:type="gramEnd"/>
            <w:r w:rsidRPr="00A17F3E">
              <w:rPr>
                <w:b w:val="0"/>
                <w:color w:val="auto"/>
              </w:rPr>
              <w:t xml:space="preserve"> they should write formally to the</w:t>
            </w:r>
            <w:r w:rsidR="00E35D6B">
              <w:rPr>
                <w:b w:val="0"/>
                <w:color w:val="auto"/>
              </w:rPr>
              <w:t xml:space="preserve"> complaints officer;</w:t>
            </w:r>
            <w:r w:rsidRPr="00A17F3E">
              <w:rPr>
                <w:b w:val="0"/>
                <w:color w:val="auto"/>
              </w:rPr>
              <w:t xml:space="preserve"> </w:t>
            </w:r>
            <w:r w:rsidR="00E35D6B" w:rsidRPr="00A17F3E">
              <w:rPr>
                <w:b w:val="0"/>
                <w:color w:val="auto"/>
              </w:rPr>
              <w:t>Head</w:t>
            </w:r>
            <w:r w:rsidR="00E35D6B">
              <w:rPr>
                <w:b w:val="0"/>
                <w:color w:val="auto"/>
              </w:rPr>
              <w:t xml:space="preserve">teacher, April Boyd (education) or </w:t>
            </w:r>
            <w:r w:rsidR="00410AE4">
              <w:rPr>
                <w:b w:val="0"/>
                <w:color w:val="auto"/>
              </w:rPr>
              <w:t>Head of Care</w:t>
            </w:r>
            <w:r w:rsidR="00E35D6B">
              <w:rPr>
                <w:b w:val="0"/>
                <w:color w:val="auto"/>
              </w:rPr>
              <w:t>, Chris Kirkbride (children’s home)</w:t>
            </w:r>
            <w:r w:rsidR="009E322B">
              <w:rPr>
                <w:b w:val="0"/>
                <w:color w:val="auto"/>
              </w:rPr>
              <w:t xml:space="preserve"> </w:t>
            </w:r>
            <w:r w:rsidR="009E322B" w:rsidRPr="009E322B">
              <w:rPr>
                <w:color w:val="auto"/>
              </w:rPr>
              <w:t>Underley Garden, Kirkby Lonsdale, Carnforth, Lancs, LA6 2DZ</w:t>
            </w:r>
            <w:r w:rsidR="00BA09B3">
              <w:rPr>
                <w:b w:val="0"/>
                <w:color w:val="auto"/>
              </w:rPr>
              <w:t xml:space="preserve">.  The </w:t>
            </w:r>
            <w:r w:rsidR="00E35D6B">
              <w:rPr>
                <w:b w:val="0"/>
                <w:color w:val="auto"/>
              </w:rPr>
              <w:t>complaints officer</w:t>
            </w:r>
            <w:r w:rsidRPr="00A17F3E">
              <w:rPr>
                <w:b w:val="0"/>
                <w:color w:val="auto"/>
              </w:rPr>
              <w:t xml:space="preserve"> will investigate the complaint further and respond </w:t>
            </w:r>
            <w:r w:rsidRPr="00E35D6B">
              <w:rPr>
                <w:b w:val="0"/>
                <w:color w:val="auto"/>
              </w:rPr>
              <w:t xml:space="preserve">in writing within </w:t>
            </w:r>
            <w:r w:rsidR="00D13927" w:rsidRPr="00E35D6B">
              <w:rPr>
                <w:b w:val="0"/>
                <w:color w:val="auto"/>
              </w:rPr>
              <w:t>10 days</w:t>
            </w:r>
            <w:r w:rsidR="006552A8" w:rsidRPr="00E35D6B">
              <w:rPr>
                <w:b w:val="0"/>
                <w:color w:val="auto"/>
              </w:rPr>
              <w:t xml:space="preserve"> (where further investigations are necessary that will exceed this </w:t>
            </w:r>
            <w:proofErr w:type="gramStart"/>
            <w:r w:rsidR="006552A8" w:rsidRPr="00E35D6B">
              <w:rPr>
                <w:b w:val="0"/>
                <w:color w:val="auto"/>
              </w:rPr>
              <w:t>time period</w:t>
            </w:r>
            <w:proofErr w:type="gramEnd"/>
            <w:r w:rsidR="006552A8" w:rsidRPr="00E35D6B">
              <w:rPr>
                <w:b w:val="0"/>
                <w:color w:val="auto"/>
              </w:rPr>
              <w:t>, new time limits will be communicated with an explanation for the delay)</w:t>
            </w:r>
            <w:r w:rsidRPr="00E35D6B">
              <w:rPr>
                <w:b w:val="0"/>
                <w:color w:val="auto"/>
              </w:rPr>
              <w:t>.</w:t>
            </w:r>
            <w:r w:rsidRPr="00E35D6B">
              <w:rPr>
                <w:color w:val="auto"/>
              </w:rPr>
              <w:t xml:space="preserve">  </w:t>
            </w:r>
            <w:r w:rsidRPr="00E35D6B">
              <w:rPr>
                <w:b w:val="0"/>
                <w:color w:val="auto"/>
              </w:rPr>
              <w:t xml:space="preserve">If the complaint </w:t>
            </w:r>
            <w:r>
              <w:rPr>
                <w:b w:val="0"/>
                <w:color w:val="auto"/>
              </w:rPr>
              <w:t>i</w:t>
            </w:r>
            <w:r w:rsidR="00A91D89">
              <w:rPr>
                <w:b w:val="0"/>
                <w:color w:val="auto"/>
              </w:rPr>
              <w:t>s against the Headteacher</w:t>
            </w:r>
            <w:r w:rsidR="00023A88">
              <w:rPr>
                <w:b w:val="0"/>
                <w:color w:val="auto"/>
              </w:rPr>
              <w:t xml:space="preserve"> or </w:t>
            </w:r>
            <w:r w:rsidR="00410AE4">
              <w:rPr>
                <w:b w:val="0"/>
                <w:color w:val="auto"/>
              </w:rPr>
              <w:t>Head of Care</w:t>
            </w:r>
            <w:r w:rsidR="001D57D9">
              <w:rPr>
                <w:b w:val="0"/>
                <w:color w:val="auto"/>
              </w:rPr>
              <w:t>,</w:t>
            </w:r>
            <w:r w:rsidR="00A91D89">
              <w:rPr>
                <w:b w:val="0"/>
                <w:color w:val="auto"/>
              </w:rPr>
              <w:t xml:space="preserve"> </w:t>
            </w:r>
            <w:r w:rsidRPr="00A17F3E">
              <w:rPr>
                <w:b w:val="0"/>
                <w:color w:val="auto"/>
              </w:rPr>
              <w:t>the complaint should be ad</w:t>
            </w:r>
            <w:r>
              <w:rPr>
                <w:b w:val="0"/>
                <w:color w:val="auto"/>
              </w:rPr>
              <w:t>dressed to the School</w:t>
            </w:r>
            <w:r w:rsidR="00FB1D62">
              <w:rPr>
                <w:b w:val="0"/>
                <w:color w:val="auto"/>
              </w:rPr>
              <w:t>’s</w:t>
            </w:r>
            <w:r w:rsidR="00F45D97">
              <w:rPr>
                <w:b w:val="0"/>
                <w:color w:val="auto"/>
              </w:rPr>
              <w:t xml:space="preserve"> Chair of Governors, also known as the </w:t>
            </w:r>
            <w:r w:rsidR="001D57D9">
              <w:rPr>
                <w:b w:val="0"/>
                <w:color w:val="auto"/>
              </w:rPr>
              <w:t>Regional</w:t>
            </w:r>
            <w:r w:rsidR="00A91D89">
              <w:rPr>
                <w:b w:val="0"/>
                <w:color w:val="auto"/>
              </w:rPr>
              <w:t xml:space="preserve"> Director</w:t>
            </w:r>
            <w:r w:rsidR="00F45D97">
              <w:rPr>
                <w:b w:val="0"/>
                <w:color w:val="auto"/>
              </w:rPr>
              <w:t>,</w:t>
            </w:r>
            <w:r w:rsidR="00A91D89">
              <w:rPr>
                <w:b w:val="0"/>
                <w:color w:val="auto"/>
              </w:rPr>
              <w:t xml:space="preserve"> </w:t>
            </w:r>
            <w:r w:rsidR="001D57D9" w:rsidRPr="001D57D9">
              <w:rPr>
                <w:bCs w:val="0"/>
                <w:color w:val="auto"/>
              </w:rPr>
              <w:t>Ann Henderson</w:t>
            </w:r>
            <w:r w:rsidR="001D57D9">
              <w:rPr>
                <w:bCs w:val="0"/>
                <w:color w:val="auto"/>
              </w:rPr>
              <w:t>,</w:t>
            </w:r>
            <w:r w:rsidR="009E322B">
              <w:rPr>
                <w:b w:val="0"/>
                <w:color w:val="auto"/>
              </w:rPr>
              <w:t xml:space="preserve"> </w:t>
            </w:r>
            <w:r w:rsidR="001D57D9" w:rsidRPr="001D57D9">
              <w:rPr>
                <w:bCs w:val="0"/>
                <w:color w:val="auto"/>
                <w:lang w:eastAsia="en-GB"/>
              </w:rPr>
              <w:t>Atria, Spa Road, Bolton BL1 4AG</w:t>
            </w:r>
            <w:r w:rsidR="001D57D9">
              <w:rPr>
                <w:bCs w:val="0"/>
                <w:color w:val="auto"/>
                <w:lang w:eastAsia="en-GB"/>
              </w:rPr>
              <w:t xml:space="preserve">. </w:t>
            </w:r>
            <w:r w:rsidRPr="009E322B">
              <w:rPr>
                <w:b w:val="0"/>
                <w:color w:val="auto"/>
              </w:rPr>
              <w:t xml:space="preserve">The </w:t>
            </w:r>
            <w:r w:rsidR="00023A88" w:rsidRPr="009E322B">
              <w:rPr>
                <w:b w:val="0"/>
                <w:color w:val="auto"/>
              </w:rPr>
              <w:t>School</w:t>
            </w:r>
            <w:r w:rsidR="00F45D97" w:rsidRPr="009E322B">
              <w:rPr>
                <w:b w:val="0"/>
                <w:color w:val="auto"/>
              </w:rPr>
              <w:t>’s Chair of Governors (</w:t>
            </w:r>
            <w:r w:rsidR="001D57D9">
              <w:rPr>
                <w:b w:val="0"/>
                <w:color w:val="auto"/>
              </w:rPr>
              <w:t>Regional</w:t>
            </w:r>
            <w:r w:rsidR="00A91D89" w:rsidRPr="009E322B">
              <w:rPr>
                <w:b w:val="0"/>
                <w:color w:val="auto"/>
              </w:rPr>
              <w:t xml:space="preserve"> Director</w:t>
            </w:r>
            <w:r w:rsidR="00F45D97" w:rsidRPr="009E322B">
              <w:rPr>
                <w:b w:val="0"/>
                <w:color w:val="auto"/>
              </w:rPr>
              <w:t>)</w:t>
            </w:r>
            <w:r w:rsidRPr="009E322B">
              <w:rPr>
                <w:b w:val="0"/>
                <w:color w:val="auto"/>
              </w:rPr>
              <w:t xml:space="preserve"> will investigate and respond </w:t>
            </w:r>
            <w:r w:rsidR="00D13927" w:rsidRPr="009E322B">
              <w:rPr>
                <w:b w:val="0"/>
                <w:color w:val="auto"/>
              </w:rPr>
              <w:t>within 20 days</w:t>
            </w:r>
            <w:r w:rsidRPr="009E322B">
              <w:rPr>
                <w:b w:val="0"/>
                <w:color w:val="auto"/>
              </w:rPr>
              <w:t>.</w:t>
            </w:r>
            <w:r w:rsidRPr="009E322B">
              <w:rPr>
                <w:color w:val="auto"/>
              </w:rPr>
              <w:t xml:space="preserve"> </w:t>
            </w:r>
          </w:p>
          <w:p w14:paraId="31D7BC7B" w14:textId="77777777" w:rsidR="003E1235" w:rsidRPr="003E1235" w:rsidRDefault="003E1235" w:rsidP="00453B30">
            <w:pPr>
              <w:pStyle w:val="ListParagraph"/>
              <w:spacing w:after="0" w:line="240" w:lineRule="auto"/>
              <w:jc w:val="both"/>
              <w:rPr>
                <w:b w:val="0"/>
                <w:bCs w:val="0"/>
                <w:color w:val="002060"/>
                <w:lang w:eastAsia="en-GB"/>
              </w:rPr>
            </w:pPr>
          </w:p>
          <w:p w14:paraId="3C6693EC" w14:textId="77777777" w:rsidR="00D13927" w:rsidRPr="00D13927" w:rsidRDefault="00D13927" w:rsidP="00453B30">
            <w:pPr>
              <w:pStyle w:val="ListParagraph"/>
              <w:spacing w:after="0" w:line="240" w:lineRule="auto"/>
              <w:ind w:left="0"/>
              <w:jc w:val="both"/>
              <w:rPr>
                <w:color w:val="auto"/>
              </w:rPr>
            </w:pPr>
            <w:r w:rsidRPr="00D13927">
              <w:rPr>
                <w:color w:val="auto"/>
              </w:rPr>
              <w:t>Formal Complaint (Stage 3)</w:t>
            </w:r>
          </w:p>
          <w:p w14:paraId="4645AB63" w14:textId="77777777" w:rsidR="00D13927" w:rsidRPr="00A17F3E" w:rsidRDefault="00D13927" w:rsidP="00453B30">
            <w:pPr>
              <w:pStyle w:val="ListParagraph"/>
              <w:spacing w:after="0" w:line="240" w:lineRule="auto"/>
              <w:jc w:val="both"/>
              <w:rPr>
                <w:b w:val="0"/>
                <w:color w:val="auto"/>
              </w:rPr>
            </w:pPr>
          </w:p>
          <w:p w14:paraId="79CCC8F5" w14:textId="3932069E" w:rsidR="009320D0" w:rsidRPr="00BC1CC0" w:rsidRDefault="00C625EA" w:rsidP="00453B30">
            <w:pPr>
              <w:pStyle w:val="ListParagraph"/>
              <w:numPr>
                <w:ilvl w:val="0"/>
                <w:numId w:val="1"/>
              </w:numPr>
              <w:spacing w:after="0" w:line="240" w:lineRule="auto"/>
              <w:jc w:val="both"/>
              <w:rPr>
                <w:b w:val="0"/>
                <w:color w:val="auto"/>
              </w:rPr>
            </w:pPr>
            <w:r w:rsidRPr="00A17F3E">
              <w:rPr>
                <w:b w:val="0"/>
                <w:color w:val="auto"/>
              </w:rPr>
              <w:t xml:space="preserve">If the </w:t>
            </w:r>
            <w:r w:rsidR="00B10DFA">
              <w:rPr>
                <w:b w:val="0"/>
                <w:color w:val="auto"/>
              </w:rPr>
              <w:t>complainant is</w:t>
            </w:r>
            <w:r w:rsidRPr="00A17F3E">
              <w:rPr>
                <w:b w:val="0"/>
                <w:color w:val="auto"/>
              </w:rPr>
              <w:t xml:space="preserve"> still not satisfied with the response</w:t>
            </w:r>
            <w:r w:rsidR="00F45D97">
              <w:rPr>
                <w:b w:val="0"/>
                <w:color w:val="auto"/>
              </w:rPr>
              <w:t xml:space="preserve"> at Stage </w:t>
            </w:r>
            <w:proofErr w:type="gramStart"/>
            <w:r w:rsidR="00F45D97">
              <w:rPr>
                <w:b w:val="0"/>
                <w:color w:val="auto"/>
              </w:rPr>
              <w:t>2</w:t>
            </w:r>
            <w:proofErr w:type="gramEnd"/>
            <w:r w:rsidRPr="00A17F3E">
              <w:rPr>
                <w:b w:val="0"/>
                <w:color w:val="auto"/>
              </w:rPr>
              <w:t xml:space="preserve"> they sho</w:t>
            </w:r>
            <w:r>
              <w:rPr>
                <w:b w:val="0"/>
                <w:color w:val="auto"/>
              </w:rPr>
              <w:t>uld inform the</w:t>
            </w:r>
            <w:r w:rsidR="009E322B">
              <w:rPr>
                <w:b w:val="0"/>
                <w:color w:val="auto"/>
              </w:rPr>
              <w:t xml:space="preserve"> organisations</w:t>
            </w:r>
            <w:r w:rsidR="00F55C20">
              <w:rPr>
                <w:b w:val="0"/>
                <w:color w:val="auto"/>
              </w:rPr>
              <w:t xml:space="preserve"> Chair of Governors</w:t>
            </w:r>
            <w:r>
              <w:rPr>
                <w:b w:val="0"/>
                <w:color w:val="auto"/>
              </w:rPr>
              <w:t xml:space="preserve"> </w:t>
            </w:r>
            <w:r w:rsidR="00F55C20">
              <w:rPr>
                <w:b w:val="0"/>
                <w:color w:val="auto"/>
              </w:rPr>
              <w:t>(</w:t>
            </w:r>
            <w:r w:rsidR="001D57D9">
              <w:rPr>
                <w:b w:val="0"/>
                <w:color w:val="auto"/>
              </w:rPr>
              <w:t xml:space="preserve">Regional </w:t>
            </w:r>
            <w:r w:rsidR="002034C2">
              <w:rPr>
                <w:b w:val="0"/>
                <w:color w:val="auto"/>
              </w:rPr>
              <w:t>Director</w:t>
            </w:r>
            <w:r w:rsidR="00F55C20">
              <w:rPr>
                <w:b w:val="0"/>
                <w:color w:val="auto"/>
              </w:rPr>
              <w:t>)</w:t>
            </w:r>
            <w:r w:rsidR="002034C2">
              <w:rPr>
                <w:b w:val="0"/>
                <w:color w:val="auto"/>
              </w:rPr>
              <w:t xml:space="preserve"> </w:t>
            </w:r>
            <w:r w:rsidRPr="00A17F3E">
              <w:rPr>
                <w:b w:val="0"/>
                <w:color w:val="auto"/>
              </w:rPr>
              <w:t xml:space="preserve">who will arrange a panel to hear the complaint.  </w:t>
            </w:r>
          </w:p>
          <w:p w14:paraId="40465098" w14:textId="77777777" w:rsidR="00935152" w:rsidRPr="00BC1CC0" w:rsidRDefault="00C625EA" w:rsidP="00453B30">
            <w:pPr>
              <w:pStyle w:val="ListParagraph"/>
              <w:numPr>
                <w:ilvl w:val="0"/>
                <w:numId w:val="1"/>
              </w:numPr>
              <w:spacing w:after="0" w:line="240" w:lineRule="auto"/>
              <w:jc w:val="both"/>
              <w:rPr>
                <w:b w:val="0"/>
                <w:color w:val="auto"/>
              </w:rPr>
            </w:pPr>
            <w:r w:rsidRPr="00A17F3E">
              <w:rPr>
                <w:b w:val="0"/>
                <w:color w:val="auto"/>
              </w:rPr>
              <w:t>The panel will comprise three people</w:t>
            </w:r>
            <w:r w:rsidR="003E1235">
              <w:rPr>
                <w:b w:val="0"/>
                <w:color w:val="auto"/>
              </w:rPr>
              <w:t>,</w:t>
            </w:r>
            <w:r w:rsidRPr="00A17F3E">
              <w:rPr>
                <w:b w:val="0"/>
                <w:color w:val="auto"/>
              </w:rPr>
              <w:t xml:space="preserve"> not directly involved in the mat</w:t>
            </w:r>
            <w:r w:rsidR="009E322B">
              <w:rPr>
                <w:b w:val="0"/>
                <w:color w:val="auto"/>
              </w:rPr>
              <w:t>ters detailed in the complaint.</w:t>
            </w:r>
            <w:r w:rsidRPr="00A17F3E">
              <w:rPr>
                <w:b w:val="0"/>
                <w:color w:val="auto"/>
              </w:rPr>
              <w:t xml:space="preserve"> </w:t>
            </w:r>
            <w:r w:rsidR="004E6A74">
              <w:rPr>
                <w:b w:val="0"/>
                <w:color w:val="auto"/>
              </w:rPr>
              <w:t>At least o</w:t>
            </w:r>
            <w:r w:rsidRPr="00A17F3E">
              <w:rPr>
                <w:b w:val="0"/>
                <w:color w:val="auto"/>
              </w:rPr>
              <w:t>ne member of the panel will be independent of the running and management of the school</w:t>
            </w:r>
            <w:r w:rsidR="00023A88">
              <w:rPr>
                <w:b w:val="0"/>
                <w:color w:val="auto"/>
              </w:rPr>
              <w:t>/children’s home</w:t>
            </w:r>
            <w:r w:rsidR="00BC1CC0">
              <w:t xml:space="preserve"> </w:t>
            </w:r>
            <w:r w:rsidR="00905063" w:rsidRPr="00BC1CC0">
              <w:t>(The</w:t>
            </w:r>
            <w:r w:rsidR="00935152" w:rsidRPr="00BC1CC0">
              <w:t xml:space="preserve"> member should be outside the </w:t>
            </w:r>
            <w:r w:rsidR="009E322B">
              <w:t>organisation</w:t>
            </w:r>
            <w:r w:rsidR="00935152" w:rsidRPr="00BC1CC0">
              <w:t xml:space="preserve">’s workforce, and not a member of governing body/proprietorial body, but also should not be otherwise involved with the management of </w:t>
            </w:r>
            <w:r w:rsidR="009E322B">
              <w:t>Underley Garden</w:t>
            </w:r>
            <w:r w:rsidR="00905063" w:rsidRPr="00BC1CC0">
              <w:t>).</w:t>
            </w:r>
          </w:p>
          <w:p w14:paraId="648EBF24" w14:textId="77777777" w:rsidR="00C625EA" w:rsidRPr="00A17F3E" w:rsidRDefault="00C625EA" w:rsidP="00453B30">
            <w:pPr>
              <w:pStyle w:val="ListParagraph"/>
              <w:numPr>
                <w:ilvl w:val="0"/>
                <w:numId w:val="1"/>
              </w:numPr>
              <w:spacing w:after="0" w:line="240" w:lineRule="auto"/>
              <w:jc w:val="both"/>
              <w:rPr>
                <w:b w:val="0"/>
                <w:color w:val="auto"/>
              </w:rPr>
            </w:pPr>
            <w:r w:rsidRPr="00A17F3E">
              <w:rPr>
                <w:b w:val="0"/>
                <w:color w:val="auto"/>
              </w:rPr>
              <w:t xml:space="preserve">The date of the panel meeting will </w:t>
            </w:r>
            <w:proofErr w:type="gramStart"/>
            <w:r w:rsidR="002034C2">
              <w:rPr>
                <w:b w:val="0"/>
                <w:color w:val="auto"/>
              </w:rPr>
              <w:t>take into account</w:t>
            </w:r>
            <w:proofErr w:type="gramEnd"/>
            <w:r w:rsidR="002034C2">
              <w:rPr>
                <w:b w:val="0"/>
                <w:color w:val="auto"/>
              </w:rPr>
              <w:t xml:space="preserve"> the availability</w:t>
            </w:r>
            <w:r w:rsidRPr="00A17F3E">
              <w:rPr>
                <w:b w:val="0"/>
                <w:color w:val="auto"/>
              </w:rPr>
              <w:t xml:space="preserve"> of t</w:t>
            </w:r>
            <w:r w:rsidRPr="0089759A">
              <w:rPr>
                <w:b w:val="0"/>
                <w:color w:val="auto"/>
              </w:rPr>
              <w:t xml:space="preserve">he </w:t>
            </w:r>
            <w:r w:rsidR="003E1235" w:rsidRPr="0089759A">
              <w:rPr>
                <w:b w:val="0"/>
                <w:color w:val="auto"/>
              </w:rPr>
              <w:t>complainant</w:t>
            </w:r>
            <w:r w:rsidRPr="0089759A">
              <w:rPr>
                <w:b w:val="0"/>
                <w:color w:val="auto"/>
              </w:rPr>
              <w:t xml:space="preserve"> as well as the school</w:t>
            </w:r>
            <w:r w:rsidR="00023A88" w:rsidRPr="0089759A">
              <w:rPr>
                <w:b w:val="0"/>
                <w:color w:val="auto"/>
              </w:rPr>
              <w:t>/children’s home</w:t>
            </w:r>
            <w:r w:rsidRPr="0089759A">
              <w:rPr>
                <w:b w:val="0"/>
                <w:color w:val="auto"/>
              </w:rPr>
              <w:t xml:space="preserve"> and will take place </w:t>
            </w:r>
            <w:r w:rsidRPr="0089759A">
              <w:rPr>
                <w:color w:val="auto"/>
              </w:rPr>
              <w:t xml:space="preserve">within </w:t>
            </w:r>
            <w:r w:rsidR="004E6A74" w:rsidRPr="0089759A">
              <w:rPr>
                <w:color w:val="auto"/>
              </w:rPr>
              <w:t>30 days</w:t>
            </w:r>
            <w:r w:rsidRPr="0089759A">
              <w:rPr>
                <w:b w:val="0"/>
                <w:color w:val="auto"/>
              </w:rPr>
              <w:t xml:space="preserve">. </w:t>
            </w:r>
            <w:r w:rsidR="00DC073A" w:rsidRPr="0089759A">
              <w:rPr>
                <w:b w:val="0"/>
                <w:color w:val="auto"/>
              </w:rPr>
              <w:t xml:space="preserve">If the complainant rejects the offer of three proposed </w:t>
            </w:r>
            <w:r w:rsidR="007D3DBB" w:rsidRPr="0089759A">
              <w:rPr>
                <w:b w:val="0"/>
                <w:color w:val="auto"/>
              </w:rPr>
              <w:t xml:space="preserve">dates, without good reason, the panel will decide when to hold the meeting. It will proceed in the complainant’s absence </w:t>
            </w:r>
            <w:proofErr w:type="gramStart"/>
            <w:r w:rsidR="007D3DBB" w:rsidRPr="0089759A">
              <w:rPr>
                <w:b w:val="0"/>
                <w:color w:val="auto"/>
              </w:rPr>
              <w:t>on the basis of</w:t>
            </w:r>
            <w:proofErr w:type="gramEnd"/>
            <w:r w:rsidR="007D3DBB" w:rsidRPr="0089759A">
              <w:rPr>
                <w:b w:val="0"/>
                <w:color w:val="auto"/>
              </w:rPr>
              <w:t xml:space="preserve"> written submissions from both parties.</w:t>
            </w:r>
          </w:p>
          <w:p w14:paraId="5347C5CF" w14:textId="77777777" w:rsidR="00C625EA" w:rsidRPr="00BC1CC0" w:rsidRDefault="00DC073A" w:rsidP="00453B30">
            <w:pPr>
              <w:pStyle w:val="ListParagraph"/>
              <w:numPr>
                <w:ilvl w:val="0"/>
                <w:numId w:val="1"/>
              </w:numPr>
              <w:spacing w:after="0" w:line="240" w:lineRule="auto"/>
              <w:jc w:val="both"/>
              <w:rPr>
                <w:b w:val="0"/>
                <w:color w:val="auto"/>
              </w:rPr>
            </w:pPr>
            <w:r>
              <w:rPr>
                <w:b w:val="0"/>
                <w:color w:val="auto"/>
              </w:rPr>
              <w:t>The c</w:t>
            </w:r>
            <w:r w:rsidR="003E1235">
              <w:rPr>
                <w:b w:val="0"/>
                <w:color w:val="auto"/>
              </w:rPr>
              <w:t>omplainant</w:t>
            </w:r>
            <w:r w:rsidR="00C625EA" w:rsidRPr="00A17F3E">
              <w:rPr>
                <w:b w:val="0"/>
                <w:color w:val="auto"/>
              </w:rPr>
              <w:t xml:space="preserve"> will be invited to bring with them another person or persons to support them at the panel hearing if they wish. </w:t>
            </w:r>
            <w:r w:rsidR="00803219">
              <w:rPr>
                <w:b w:val="0"/>
                <w:color w:val="auto"/>
              </w:rPr>
              <w:t>(</w:t>
            </w:r>
            <w:r w:rsidR="00480BD4" w:rsidRPr="00BC1CC0">
              <w:t>The panel hearing does not confer a right on a parent to have a legal representative to make representations on their behalf at the hearing</w:t>
            </w:r>
            <w:r w:rsidR="00803219" w:rsidRPr="00BC1CC0">
              <w:t>).</w:t>
            </w:r>
          </w:p>
          <w:p w14:paraId="037C681A" w14:textId="77777777" w:rsidR="00C625EA" w:rsidRPr="00BC1CC0" w:rsidRDefault="00C625EA" w:rsidP="00453B30">
            <w:pPr>
              <w:pStyle w:val="ListParagraph"/>
              <w:numPr>
                <w:ilvl w:val="0"/>
                <w:numId w:val="1"/>
              </w:numPr>
              <w:spacing w:after="0" w:line="240" w:lineRule="auto"/>
              <w:jc w:val="both"/>
              <w:rPr>
                <w:b w:val="0"/>
                <w:color w:val="auto"/>
              </w:rPr>
            </w:pPr>
            <w:r w:rsidRPr="00A17F3E">
              <w:rPr>
                <w:b w:val="0"/>
                <w:color w:val="auto"/>
              </w:rPr>
              <w:t>The panel will hear the complaint and will hear the outcome of the</w:t>
            </w:r>
            <w:r w:rsidR="00B10DFA">
              <w:rPr>
                <w:b w:val="0"/>
                <w:color w:val="auto"/>
              </w:rPr>
              <w:t xml:space="preserve"> </w:t>
            </w:r>
            <w:r w:rsidR="009E322B">
              <w:rPr>
                <w:b w:val="0"/>
                <w:color w:val="auto"/>
              </w:rPr>
              <w:t>org</w:t>
            </w:r>
            <w:r w:rsidR="00B10DFA">
              <w:rPr>
                <w:b w:val="0"/>
                <w:color w:val="auto"/>
              </w:rPr>
              <w:t>a</w:t>
            </w:r>
            <w:r w:rsidR="009E322B">
              <w:rPr>
                <w:b w:val="0"/>
                <w:color w:val="auto"/>
              </w:rPr>
              <w:t>nisation</w:t>
            </w:r>
            <w:r w:rsidRPr="00A17F3E">
              <w:rPr>
                <w:b w:val="0"/>
                <w:color w:val="auto"/>
              </w:rPr>
              <w:t xml:space="preserve">’s investigations and its response to these.  The panel will then make findings and recommendations which will be communicated in writing </w:t>
            </w:r>
            <w:r w:rsidRPr="00023A88">
              <w:rPr>
                <w:color w:val="auto"/>
              </w:rPr>
              <w:t xml:space="preserve">within </w:t>
            </w:r>
            <w:r w:rsidR="00CC7E03" w:rsidRPr="00023A88">
              <w:rPr>
                <w:color w:val="auto"/>
              </w:rPr>
              <w:t>10 days</w:t>
            </w:r>
            <w:r w:rsidR="002E0FCC" w:rsidRPr="00023A88">
              <w:rPr>
                <w:color w:val="auto"/>
              </w:rPr>
              <w:t xml:space="preserve"> of the conclusion of the hearing</w:t>
            </w:r>
            <w:r w:rsidRPr="00023A88">
              <w:rPr>
                <w:b w:val="0"/>
                <w:color w:val="auto"/>
              </w:rPr>
              <w:t xml:space="preserve"> </w:t>
            </w:r>
            <w:r>
              <w:rPr>
                <w:b w:val="0"/>
                <w:color w:val="auto"/>
              </w:rPr>
              <w:t xml:space="preserve">to the </w:t>
            </w:r>
            <w:r w:rsidR="002E0FCC">
              <w:rPr>
                <w:b w:val="0"/>
                <w:color w:val="auto"/>
              </w:rPr>
              <w:t xml:space="preserve">Proprietor, </w:t>
            </w:r>
            <w:r w:rsidR="00516F0F">
              <w:rPr>
                <w:b w:val="0"/>
                <w:color w:val="auto"/>
              </w:rPr>
              <w:t xml:space="preserve">Regional </w:t>
            </w:r>
            <w:r w:rsidR="002034C2">
              <w:rPr>
                <w:b w:val="0"/>
                <w:color w:val="auto"/>
              </w:rPr>
              <w:t>Director</w:t>
            </w:r>
            <w:r>
              <w:rPr>
                <w:b w:val="0"/>
                <w:color w:val="auto"/>
              </w:rPr>
              <w:t xml:space="preserve">, </w:t>
            </w:r>
            <w:r w:rsidR="00516F0F">
              <w:rPr>
                <w:b w:val="0"/>
                <w:color w:val="auto"/>
              </w:rPr>
              <w:t xml:space="preserve">the Head of Service, </w:t>
            </w:r>
            <w:r>
              <w:rPr>
                <w:b w:val="0"/>
                <w:color w:val="auto"/>
              </w:rPr>
              <w:t>the Head</w:t>
            </w:r>
            <w:r w:rsidR="00BC1CC0">
              <w:rPr>
                <w:b w:val="0"/>
                <w:color w:val="auto"/>
              </w:rPr>
              <w:t>teacher</w:t>
            </w:r>
            <w:r w:rsidR="00023A88">
              <w:rPr>
                <w:b w:val="0"/>
                <w:color w:val="auto"/>
              </w:rPr>
              <w:t>/</w:t>
            </w:r>
            <w:r w:rsidR="00410AE4">
              <w:rPr>
                <w:b w:val="0"/>
                <w:color w:val="auto"/>
              </w:rPr>
              <w:t>Head of care</w:t>
            </w:r>
            <w:r w:rsidRPr="00A17F3E">
              <w:rPr>
                <w:b w:val="0"/>
                <w:color w:val="auto"/>
              </w:rPr>
              <w:t xml:space="preserve">, the </w:t>
            </w:r>
            <w:r w:rsidR="00DC073A">
              <w:rPr>
                <w:b w:val="0"/>
                <w:color w:val="auto"/>
              </w:rPr>
              <w:t>complainant</w:t>
            </w:r>
            <w:r w:rsidRPr="00A17F3E">
              <w:rPr>
                <w:b w:val="0"/>
                <w:color w:val="auto"/>
              </w:rPr>
              <w:t xml:space="preserve"> and, where appropriate, the person complained about. </w:t>
            </w:r>
          </w:p>
          <w:p w14:paraId="56B24F03" w14:textId="77777777" w:rsidR="009A248E" w:rsidRPr="00023A88" w:rsidRDefault="009A248E" w:rsidP="00453B30">
            <w:pPr>
              <w:pStyle w:val="ListParagraph"/>
              <w:numPr>
                <w:ilvl w:val="0"/>
                <w:numId w:val="1"/>
              </w:numPr>
              <w:spacing w:after="0" w:line="240" w:lineRule="auto"/>
              <w:jc w:val="both"/>
              <w:rPr>
                <w:b w:val="0"/>
                <w:color w:val="auto"/>
              </w:rPr>
            </w:pPr>
            <w:r w:rsidRPr="00023A88">
              <w:rPr>
                <w:b w:val="0"/>
                <w:color w:val="auto"/>
              </w:rPr>
              <w:t xml:space="preserve">If a </w:t>
            </w:r>
            <w:r w:rsidR="00DC073A">
              <w:rPr>
                <w:b w:val="0"/>
                <w:color w:val="auto"/>
              </w:rPr>
              <w:t>complainant</w:t>
            </w:r>
            <w:r w:rsidRPr="00023A88">
              <w:rPr>
                <w:b w:val="0"/>
                <w:color w:val="auto"/>
              </w:rPr>
              <w:t xml:space="preserve"> does not exercise the right to attend a panel hearing, </w:t>
            </w:r>
            <w:r w:rsidR="00FF39F8" w:rsidRPr="00023A88">
              <w:rPr>
                <w:b w:val="0"/>
                <w:color w:val="auto"/>
              </w:rPr>
              <w:t>the panel will meet in line with this policy.</w:t>
            </w:r>
            <w:r w:rsidR="009E322B">
              <w:rPr>
                <w:b w:val="0"/>
                <w:color w:val="auto"/>
              </w:rPr>
              <w:t xml:space="preserve"> The organisation</w:t>
            </w:r>
            <w:r w:rsidRPr="00023A88">
              <w:rPr>
                <w:b w:val="0"/>
                <w:color w:val="auto"/>
              </w:rPr>
              <w:t xml:space="preserve">’s arrangements for the panel hearing </w:t>
            </w:r>
            <w:r w:rsidR="00A80522" w:rsidRPr="00023A88">
              <w:rPr>
                <w:b w:val="0"/>
                <w:color w:val="auto"/>
              </w:rPr>
              <w:t>will</w:t>
            </w:r>
            <w:r w:rsidRPr="00023A88">
              <w:rPr>
                <w:b w:val="0"/>
                <w:color w:val="auto"/>
              </w:rPr>
              <w:t xml:space="preserve"> be reasonable </w:t>
            </w:r>
            <w:proofErr w:type="gramStart"/>
            <w:r w:rsidRPr="00023A88">
              <w:rPr>
                <w:b w:val="0"/>
                <w:color w:val="auto"/>
              </w:rPr>
              <w:t>in order to</w:t>
            </w:r>
            <w:proofErr w:type="gramEnd"/>
            <w:r w:rsidRPr="00023A88">
              <w:rPr>
                <w:b w:val="0"/>
                <w:color w:val="auto"/>
              </w:rPr>
              <w:t xml:space="preserve"> facilitate the </w:t>
            </w:r>
            <w:r w:rsidR="00DC073A">
              <w:rPr>
                <w:b w:val="0"/>
                <w:color w:val="auto"/>
              </w:rPr>
              <w:t>complainant</w:t>
            </w:r>
            <w:r w:rsidRPr="00023A88">
              <w:rPr>
                <w:b w:val="0"/>
                <w:color w:val="auto"/>
              </w:rPr>
              <w:t xml:space="preserve"> exercising the right of attendance</w:t>
            </w:r>
            <w:r w:rsidR="00BC1CC0" w:rsidRPr="00023A88">
              <w:rPr>
                <w:b w:val="0"/>
                <w:color w:val="auto"/>
              </w:rPr>
              <w:t>.</w:t>
            </w:r>
          </w:p>
          <w:p w14:paraId="118E0E51" w14:textId="77777777" w:rsidR="00C625EA" w:rsidRPr="00BC1CC0" w:rsidRDefault="00C625EA" w:rsidP="00453B30">
            <w:pPr>
              <w:pStyle w:val="ListParagraph"/>
              <w:numPr>
                <w:ilvl w:val="0"/>
                <w:numId w:val="1"/>
              </w:numPr>
              <w:spacing w:after="0" w:line="240" w:lineRule="auto"/>
              <w:jc w:val="both"/>
              <w:rPr>
                <w:color w:val="auto"/>
              </w:rPr>
            </w:pPr>
            <w:r w:rsidRPr="00023A88">
              <w:rPr>
                <w:b w:val="0"/>
                <w:color w:val="auto"/>
              </w:rPr>
              <w:t>A written record</w:t>
            </w:r>
            <w:r w:rsidRPr="00023A88">
              <w:rPr>
                <w:color w:val="auto"/>
              </w:rPr>
              <w:t xml:space="preserve"> </w:t>
            </w:r>
            <w:r w:rsidRPr="00A17F3E">
              <w:rPr>
                <w:b w:val="0"/>
                <w:color w:val="auto"/>
              </w:rPr>
              <w:t xml:space="preserve">of all complaints and their </w:t>
            </w:r>
            <w:r w:rsidR="00BC1CC0" w:rsidRPr="00A17F3E">
              <w:rPr>
                <w:b w:val="0"/>
                <w:color w:val="auto"/>
              </w:rPr>
              <w:t>resolution, whether</w:t>
            </w:r>
            <w:r w:rsidRPr="00A17F3E">
              <w:rPr>
                <w:b w:val="0"/>
                <w:color w:val="auto"/>
              </w:rPr>
              <w:t xml:space="preserve"> they proceeded to a panel hearing</w:t>
            </w:r>
            <w:r w:rsidR="00CC7E03">
              <w:rPr>
                <w:b w:val="0"/>
                <w:color w:val="auto"/>
              </w:rPr>
              <w:t xml:space="preserve"> or not</w:t>
            </w:r>
            <w:r w:rsidRPr="00A17F3E">
              <w:rPr>
                <w:b w:val="0"/>
                <w:color w:val="auto"/>
              </w:rPr>
              <w:t>, will be kept on the</w:t>
            </w:r>
            <w:r w:rsidR="00D571CF">
              <w:rPr>
                <w:b w:val="0"/>
                <w:color w:val="auto"/>
              </w:rPr>
              <w:t xml:space="preserve"> premises by the</w:t>
            </w:r>
            <w:r w:rsidR="00516F0F">
              <w:rPr>
                <w:b w:val="0"/>
                <w:color w:val="auto"/>
              </w:rPr>
              <w:t xml:space="preserve"> Head of Service/</w:t>
            </w:r>
            <w:r w:rsidR="00D571CF">
              <w:rPr>
                <w:b w:val="0"/>
                <w:color w:val="auto"/>
              </w:rPr>
              <w:t>Headteacher</w:t>
            </w:r>
            <w:r w:rsidR="0009188D">
              <w:rPr>
                <w:b w:val="0"/>
                <w:color w:val="auto"/>
              </w:rPr>
              <w:t>/</w:t>
            </w:r>
            <w:r w:rsidR="00410AE4">
              <w:rPr>
                <w:b w:val="0"/>
                <w:color w:val="auto"/>
              </w:rPr>
              <w:t>Head of care</w:t>
            </w:r>
            <w:r w:rsidR="00516F0F">
              <w:rPr>
                <w:b w:val="0"/>
                <w:color w:val="auto"/>
              </w:rPr>
              <w:t xml:space="preserve"> </w:t>
            </w:r>
            <w:r w:rsidR="00EC7B0C">
              <w:rPr>
                <w:b w:val="0"/>
                <w:color w:val="auto"/>
              </w:rPr>
              <w:t xml:space="preserve">and made available to the Proprietor </w:t>
            </w:r>
            <w:r w:rsidR="002E0FCC">
              <w:rPr>
                <w:b w:val="0"/>
                <w:color w:val="auto"/>
              </w:rPr>
              <w:t xml:space="preserve">and Ofsted inspectors </w:t>
            </w:r>
            <w:r w:rsidR="00EC7B0C">
              <w:rPr>
                <w:b w:val="0"/>
                <w:color w:val="auto"/>
              </w:rPr>
              <w:t>on request</w:t>
            </w:r>
            <w:r w:rsidRPr="00A17F3E">
              <w:rPr>
                <w:b w:val="0"/>
                <w:color w:val="auto"/>
              </w:rPr>
              <w:t xml:space="preserve">.  </w:t>
            </w:r>
            <w:r w:rsidR="006552A8">
              <w:rPr>
                <w:b w:val="0"/>
                <w:color w:val="auto"/>
              </w:rPr>
              <w:t xml:space="preserve">The </w:t>
            </w:r>
            <w:r w:rsidR="00151FB4">
              <w:rPr>
                <w:b w:val="0"/>
                <w:color w:val="auto"/>
              </w:rPr>
              <w:t xml:space="preserve">organisation </w:t>
            </w:r>
            <w:r w:rsidR="006552A8">
              <w:rPr>
                <w:b w:val="0"/>
                <w:color w:val="auto"/>
              </w:rPr>
              <w:t xml:space="preserve">will record the progress of the complaint and the </w:t>
            </w:r>
            <w:proofErr w:type="gramStart"/>
            <w:r w:rsidR="006552A8">
              <w:rPr>
                <w:b w:val="0"/>
                <w:color w:val="auto"/>
              </w:rPr>
              <w:t>final outcome</w:t>
            </w:r>
            <w:proofErr w:type="gramEnd"/>
            <w:r w:rsidR="006552A8">
              <w:rPr>
                <w:b w:val="0"/>
                <w:color w:val="auto"/>
              </w:rPr>
              <w:t xml:space="preserve">.  </w:t>
            </w:r>
            <w:r w:rsidRPr="00A17F3E">
              <w:rPr>
                <w:b w:val="0"/>
                <w:color w:val="auto"/>
              </w:rPr>
              <w:t>These records and any correspondence relating to a complaint will remain confidential</w:t>
            </w:r>
            <w:r w:rsidR="00D571CF">
              <w:rPr>
                <w:b w:val="0"/>
                <w:color w:val="auto"/>
              </w:rPr>
              <w:t>,</w:t>
            </w:r>
            <w:r w:rsidRPr="00A17F3E">
              <w:rPr>
                <w:b w:val="0"/>
                <w:color w:val="auto"/>
              </w:rPr>
              <w:t xml:space="preserve"> except where the Secretary of State or a body conducting an inspection under section 163 of the Education Act 2002 requests access to the records.</w:t>
            </w:r>
            <w:r w:rsidRPr="00A17F3E">
              <w:rPr>
                <w:color w:val="auto"/>
              </w:rPr>
              <w:t xml:space="preserve"> </w:t>
            </w:r>
          </w:p>
          <w:p w14:paraId="11C8064E" w14:textId="77777777" w:rsidR="00622902" w:rsidRPr="0009188D" w:rsidRDefault="00622902" w:rsidP="00453B30">
            <w:pPr>
              <w:pStyle w:val="ListParagraph"/>
              <w:numPr>
                <w:ilvl w:val="0"/>
                <w:numId w:val="1"/>
              </w:numPr>
              <w:spacing w:after="0" w:line="240" w:lineRule="auto"/>
              <w:jc w:val="both"/>
              <w:rPr>
                <w:b w:val="0"/>
                <w:color w:val="auto"/>
              </w:rPr>
            </w:pPr>
            <w:r w:rsidRPr="0009188D">
              <w:rPr>
                <w:b w:val="0"/>
                <w:color w:val="auto"/>
              </w:rPr>
              <w:t xml:space="preserve">The number of complaints registered under the formal procedure during the </w:t>
            </w:r>
            <w:proofErr w:type="gramStart"/>
            <w:r w:rsidRPr="0009188D">
              <w:rPr>
                <w:b w:val="0"/>
                <w:color w:val="auto"/>
              </w:rPr>
              <w:t>preceding  year</w:t>
            </w:r>
            <w:proofErr w:type="gramEnd"/>
            <w:r w:rsidRPr="0009188D">
              <w:rPr>
                <w:b w:val="0"/>
                <w:color w:val="auto"/>
              </w:rPr>
              <w:t xml:space="preserve"> will be published on the website.</w:t>
            </w:r>
          </w:p>
          <w:p w14:paraId="41A69FC0" w14:textId="77777777" w:rsidR="00C625EA" w:rsidRDefault="00C625EA" w:rsidP="00453B30">
            <w:pPr>
              <w:rPr>
                <w:b w:val="0"/>
                <w:color w:val="auto"/>
              </w:rPr>
            </w:pPr>
          </w:p>
          <w:p w14:paraId="304B522E" w14:textId="77777777" w:rsidR="00302B3D" w:rsidRPr="00A17F3E" w:rsidRDefault="00302B3D" w:rsidP="00453B30">
            <w:pPr>
              <w:rPr>
                <w:b w:val="0"/>
                <w:color w:val="auto"/>
              </w:rPr>
            </w:pPr>
          </w:p>
          <w:p w14:paraId="549C88D9" w14:textId="77777777" w:rsidR="00556F65" w:rsidRDefault="00C625EA" w:rsidP="00453B30">
            <w:pPr>
              <w:spacing w:after="0"/>
              <w:rPr>
                <w:color w:val="auto"/>
                <w:sz w:val="24"/>
                <w:szCs w:val="24"/>
              </w:rPr>
            </w:pPr>
            <w:r w:rsidRPr="00A17F3E">
              <w:rPr>
                <w:color w:val="auto"/>
                <w:sz w:val="24"/>
                <w:szCs w:val="24"/>
              </w:rPr>
              <w:lastRenderedPageBreak/>
              <w:t xml:space="preserve">Complaints from Pupils </w:t>
            </w:r>
          </w:p>
          <w:p w14:paraId="143ADA61" w14:textId="77777777" w:rsidR="00556F65" w:rsidRDefault="00C625EA" w:rsidP="00453B30">
            <w:pPr>
              <w:spacing w:after="0"/>
              <w:rPr>
                <w:bCs w:val="0"/>
                <w:color w:val="auto"/>
              </w:rPr>
            </w:pPr>
            <w:r w:rsidRPr="00A17F3E">
              <w:rPr>
                <w:b w:val="0"/>
                <w:color w:val="auto"/>
              </w:rPr>
              <w:t>The procedures below will be followed in the event of a pupil making a complaint against a member of staff, a fellow pupil or any other person or situation either in school</w:t>
            </w:r>
            <w:r w:rsidR="00151FB4">
              <w:rPr>
                <w:b w:val="0"/>
                <w:color w:val="auto"/>
              </w:rPr>
              <w:t>/children’s home</w:t>
            </w:r>
            <w:r w:rsidRPr="00A17F3E">
              <w:rPr>
                <w:b w:val="0"/>
                <w:color w:val="auto"/>
              </w:rPr>
              <w:t xml:space="preserve"> or outside. </w:t>
            </w:r>
          </w:p>
          <w:p w14:paraId="30D88425" w14:textId="77777777" w:rsidR="00BF75A7" w:rsidRPr="00556F65" w:rsidRDefault="00BF75A7" w:rsidP="00453B30">
            <w:pPr>
              <w:spacing w:after="0"/>
              <w:rPr>
                <w:color w:val="auto"/>
                <w:sz w:val="24"/>
                <w:szCs w:val="24"/>
              </w:rPr>
            </w:pPr>
          </w:p>
          <w:p w14:paraId="7D524F29" w14:textId="77777777" w:rsidR="00556F65" w:rsidRDefault="00C625EA" w:rsidP="00453B30">
            <w:pPr>
              <w:spacing w:after="0"/>
              <w:rPr>
                <w:bCs w:val="0"/>
                <w:color w:val="auto"/>
              </w:rPr>
            </w:pPr>
            <w:r w:rsidRPr="00A17F3E">
              <w:rPr>
                <w:b w:val="0"/>
                <w:color w:val="auto"/>
              </w:rPr>
              <w:t>Pupils may wish to talk to an adult they trust about a situation relating to school</w:t>
            </w:r>
            <w:r w:rsidR="00151FB4">
              <w:rPr>
                <w:b w:val="0"/>
                <w:color w:val="auto"/>
              </w:rPr>
              <w:t>/children’s home</w:t>
            </w:r>
            <w:r w:rsidRPr="00A17F3E">
              <w:rPr>
                <w:b w:val="0"/>
                <w:color w:val="auto"/>
              </w:rPr>
              <w:t xml:space="preserve"> or to a situation outside.  </w:t>
            </w:r>
          </w:p>
          <w:p w14:paraId="59B3E249" w14:textId="77777777" w:rsidR="00BF75A7" w:rsidRDefault="00BF75A7" w:rsidP="00453B30">
            <w:pPr>
              <w:spacing w:after="0"/>
              <w:rPr>
                <w:b w:val="0"/>
                <w:color w:val="auto"/>
              </w:rPr>
            </w:pPr>
          </w:p>
          <w:p w14:paraId="64FCF73D" w14:textId="77777777" w:rsidR="00556F65" w:rsidRDefault="00C625EA" w:rsidP="00453B30">
            <w:pPr>
              <w:spacing w:after="0"/>
              <w:rPr>
                <w:bCs w:val="0"/>
                <w:color w:val="auto"/>
              </w:rPr>
            </w:pPr>
            <w:r w:rsidRPr="00A17F3E">
              <w:rPr>
                <w:b w:val="0"/>
                <w:color w:val="auto"/>
              </w:rPr>
              <w:t xml:space="preserve">Pupils are reminded that, although they may speak to any member of staff, there may be occasions where information will have to be referred to other agencies such as Children’s Services. </w:t>
            </w:r>
          </w:p>
          <w:p w14:paraId="57A5CE81" w14:textId="77777777" w:rsidR="00BF75A7" w:rsidRDefault="00BF75A7" w:rsidP="00453B30">
            <w:pPr>
              <w:spacing w:after="0"/>
              <w:rPr>
                <w:b w:val="0"/>
                <w:color w:val="auto"/>
              </w:rPr>
            </w:pPr>
          </w:p>
          <w:p w14:paraId="0EF0018F" w14:textId="77777777" w:rsidR="00C625EA" w:rsidRDefault="00C625EA" w:rsidP="00453B30">
            <w:pPr>
              <w:spacing w:after="0"/>
              <w:rPr>
                <w:bCs w:val="0"/>
                <w:color w:val="auto"/>
              </w:rPr>
            </w:pPr>
            <w:r w:rsidRPr="00A17F3E">
              <w:rPr>
                <w:b w:val="0"/>
                <w:color w:val="auto"/>
              </w:rPr>
              <w:t>Within school</w:t>
            </w:r>
            <w:r w:rsidR="0009188D">
              <w:rPr>
                <w:b w:val="0"/>
                <w:color w:val="auto"/>
              </w:rPr>
              <w:t>/children’s home</w:t>
            </w:r>
            <w:r w:rsidRPr="00A17F3E">
              <w:rPr>
                <w:b w:val="0"/>
                <w:color w:val="auto"/>
              </w:rPr>
              <w:t xml:space="preserve">, pupils may talk to any member of </w:t>
            </w:r>
            <w:r w:rsidR="0009188D">
              <w:rPr>
                <w:b w:val="0"/>
                <w:color w:val="auto"/>
              </w:rPr>
              <w:t>staff</w:t>
            </w:r>
            <w:r w:rsidRPr="00A17F3E">
              <w:rPr>
                <w:b w:val="0"/>
                <w:color w:val="auto"/>
              </w:rPr>
              <w:t>.</w:t>
            </w:r>
          </w:p>
          <w:p w14:paraId="2878847F" w14:textId="77777777" w:rsidR="00BF75A7" w:rsidRPr="00A17F3E" w:rsidRDefault="00BF75A7" w:rsidP="00453B30">
            <w:pPr>
              <w:spacing w:after="0"/>
              <w:rPr>
                <w:b w:val="0"/>
                <w:color w:val="auto"/>
              </w:rPr>
            </w:pPr>
          </w:p>
          <w:p w14:paraId="327FC2CC" w14:textId="77777777" w:rsidR="00C625EA" w:rsidRPr="00A17F3E" w:rsidRDefault="00C625EA" w:rsidP="00453B30">
            <w:pPr>
              <w:jc w:val="both"/>
              <w:rPr>
                <w:b w:val="0"/>
                <w:color w:val="auto"/>
              </w:rPr>
            </w:pPr>
            <w:r w:rsidRPr="00A17F3E">
              <w:rPr>
                <w:b w:val="0"/>
                <w:color w:val="auto"/>
              </w:rPr>
              <w:t xml:space="preserve">A pupil may merely need a trusted adult </w:t>
            </w:r>
            <w:r>
              <w:rPr>
                <w:b w:val="0"/>
                <w:color w:val="auto"/>
              </w:rPr>
              <w:t>to talk a situation through with</w:t>
            </w:r>
            <w:r w:rsidRPr="00A17F3E">
              <w:rPr>
                <w:b w:val="0"/>
                <w:color w:val="auto"/>
              </w:rPr>
              <w:t xml:space="preserve"> and may not be making a formal complaint.  However, all actual complaints made by pupils will be recorded by the member of staff in the Complaints Log.  The </w:t>
            </w:r>
            <w:r w:rsidR="00151FB4">
              <w:rPr>
                <w:b w:val="0"/>
                <w:color w:val="auto"/>
              </w:rPr>
              <w:t>organisations</w:t>
            </w:r>
            <w:r w:rsidRPr="00A17F3E">
              <w:rPr>
                <w:b w:val="0"/>
                <w:color w:val="auto"/>
              </w:rPr>
              <w:t xml:space="preserve"> response to the complaint will also be recorded.  If the complaint is serious the pupil’s parents/carers will be informed of both the complaint and the outcome.  Some complaints will be referred to other agencies or to the Local Authority.  If </w:t>
            </w:r>
            <w:r w:rsidR="00556F65" w:rsidRPr="00A17F3E">
              <w:rPr>
                <w:b w:val="0"/>
                <w:color w:val="auto"/>
              </w:rPr>
              <w:t>necessary,</w:t>
            </w:r>
            <w:r w:rsidRPr="00A17F3E">
              <w:rPr>
                <w:b w:val="0"/>
                <w:color w:val="auto"/>
              </w:rPr>
              <w:t xml:space="preserve"> a meeting will be called to discuss the issues further. </w:t>
            </w:r>
          </w:p>
          <w:p w14:paraId="6A60CA99" w14:textId="77777777" w:rsidR="00556F65" w:rsidRDefault="00C625EA" w:rsidP="00453B30">
            <w:pPr>
              <w:jc w:val="both"/>
              <w:rPr>
                <w:bCs w:val="0"/>
                <w:color w:val="auto"/>
              </w:rPr>
            </w:pPr>
            <w:r w:rsidRPr="00A17F3E">
              <w:rPr>
                <w:b w:val="0"/>
                <w:color w:val="auto"/>
              </w:rPr>
              <w:t xml:space="preserve">A pupil may ask to speak to an adult from an outside agency.  The </w:t>
            </w:r>
            <w:r w:rsidR="00151FB4">
              <w:rPr>
                <w:b w:val="0"/>
                <w:color w:val="auto"/>
              </w:rPr>
              <w:t>organisation</w:t>
            </w:r>
            <w:r w:rsidRPr="00A17F3E">
              <w:rPr>
                <w:b w:val="0"/>
                <w:color w:val="auto"/>
              </w:rPr>
              <w:t xml:space="preserve"> will</w:t>
            </w:r>
            <w:r w:rsidR="00556F65">
              <w:rPr>
                <w:b w:val="0"/>
                <w:color w:val="auto"/>
              </w:rPr>
              <w:t>,</w:t>
            </w:r>
            <w:r w:rsidRPr="00A17F3E">
              <w:rPr>
                <w:b w:val="0"/>
                <w:color w:val="auto"/>
              </w:rPr>
              <w:t xml:space="preserve"> wherever possible</w:t>
            </w:r>
            <w:r w:rsidR="00556F65">
              <w:rPr>
                <w:b w:val="0"/>
                <w:color w:val="auto"/>
              </w:rPr>
              <w:t>,</w:t>
            </w:r>
            <w:r w:rsidRPr="00A17F3E">
              <w:rPr>
                <w:b w:val="0"/>
                <w:color w:val="auto"/>
              </w:rPr>
              <w:t xml:space="preserve"> put the pupil in contact with a representative of the appropriate agency.  The referral wil</w:t>
            </w:r>
            <w:r w:rsidR="00556F65">
              <w:rPr>
                <w:b w:val="0"/>
                <w:color w:val="auto"/>
              </w:rPr>
              <w:t>l be noted in the pupil’s file.</w:t>
            </w:r>
          </w:p>
          <w:p w14:paraId="1E493C28" w14:textId="77777777" w:rsidR="00007F22" w:rsidRPr="00556F65" w:rsidRDefault="00007F22" w:rsidP="00453B30">
            <w:pPr>
              <w:jc w:val="both"/>
              <w:rPr>
                <w:b w:val="0"/>
                <w:color w:val="auto"/>
              </w:rPr>
            </w:pPr>
            <w:r>
              <w:rPr>
                <w:color w:val="auto"/>
              </w:rPr>
              <w:t>If the complaint is an allegation agai</w:t>
            </w:r>
            <w:r w:rsidR="00151FB4">
              <w:rPr>
                <w:color w:val="auto"/>
              </w:rPr>
              <w:t xml:space="preserve">nst a member of </w:t>
            </w:r>
            <w:proofErr w:type="gramStart"/>
            <w:r w:rsidR="00151FB4">
              <w:rPr>
                <w:color w:val="auto"/>
              </w:rPr>
              <w:t>staff</w:t>
            </w:r>
            <w:proofErr w:type="gramEnd"/>
            <w:r w:rsidR="00151FB4">
              <w:rPr>
                <w:color w:val="auto"/>
              </w:rPr>
              <w:t xml:space="preserve"> then the organisations</w:t>
            </w:r>
            <w:r>
              <w:rPr>
                <w:color w:val="auto"/>
              </w:rPr>
              <w:t xml:space="preserve"> safeguarding policy must be followed in addition to recording the complaint. Failure to follow this process may result in disciplinary action.</w:t>
            </w:r>
          </w:p>
        </w:tc>
      </w:tr>
      <w:tr w:rsidR="00C625EA" w:rsidRPr="00A17F3E" w14:paraId="3A0619E7" w14:textId="77777777" w:rsidTr="00C11F49">
        <w:trPr>
          <w:trHeight w:val="2189"/>
        </w:trPr>
        <w:tc>
          <w:tcPr>
            <w:cnfStyle w:val="001000000000" w:firstRow="0" w:lastRow="0" w:firstColumn="1" w:lastColumn="0" w:oddVBand="0" w:evenVBand="0" w:oddHBand="0" w:evenHBand="0" w:firstRowFirstColumn="0" w:firstRowLastColumn="0" w:lastRowFirstColumn="0" w:lastRowLastColumn="0"/>
            <w:tcW w:w="9242" w:type="dxa"/>
            <w:shd w:val="clear" w:color="auto" w:fill="DBDBDB" w:themeFill="accent3" w:themeFillTint="66"/>
          </w:tcPr>
          <w:p w14:paraId="55323756" w14:textId="77777777" w:rsidR="00C625EA" w:rsidRPr="00556F65" w:rsidRDefault="0009188D" w:rsidP="00453B30">
            <w:pPr>
              <w:rPr>
                <w:color w:val="auto"/>
                <w:sz w:val="24"/>
                <w:szCs w:val="24"/>
              </w:rPr>
            </w:pPr>
            <w:r>
              <w:rPr>
                <w:color w:val="auto"/>
                <w:sz w:val="24"/>
                <w:szCs w:val="24"/>
              </w:rPr>
              <w:lastRenderedPageBreak/>
              <w:t>Unreasonable Complai</w:t>
            </w:r>
            <w:r w:rsidR="00C625EA" w:rsidRPr="009E37E5">
              <w:rPr>
                <w:color w:val="auto"/>
                <w:sz w:val="24"/>
                <w:szCs w:val="24"/>
              </w:rPr>
              <w:t>nts</w:t>
            </w:r>
          </w:p>
          <w:p w14:paraId="0281BD7B" w14:textId="77777777" w:rsidR="00C625EA" w:rsidRPr="00E92583" w:rsidRDefault="009E322B" w:rsidP="00453B30">
            <w:pPr>
              <w:rPr>
                <w:b w:val="0"/>
                <w:color w:val="auto"/>
              </w:rPr>
            </w:pPr>
            <w:r>
              <w:rPr>
                <w:b w:val="0"/>
                <w:color w:val="auto"/>
              </w:rPr>
              <w:t>Underley Garden</w:t>
            </w:r>
            <w:r w:rsidR="00C625EA" w:rsidRPr="00E92583">
              <w:rPr>
                <w:b w:val="0"/>
                <w:color w:val="auto"/>
              </w:rPr>
              <w:t xml:space="preserve"> is committed to dealing with all complaints fairly and impartially, and to providing a </w:t>
            </w:r>
            <w:proofErr w:type="gramStart"/>
            <w:r w:rsidR="00C625EA" w:rsidRPr="00E92583">
              <w:rPr>
                <w:b w:val="0"/>
                <w:color w:val="auto"/>
              </w:rPr>
              <w:t>high quality</w:t>
            </w:r>
            <w:proofErr w:type="gramEnd"/>
            <w:r w:rsidR="00C625EA" w:rsidRPr="00E92583">
              <w:rPr>
                <w:b w:val="0"/>
                <w:color w:val="auto"/>
              </w:rPr>
              <w:t xml:space="preserve"> service to those who complain. We will not normally limit the contact complainants have with the </w:t>
            </w:r>
            <w:r w:rsidR="00151FB4">
              <w:rPr>
                <w:b w:val="0"/>
                <w:color w:val="auto"/>
              </w:rPr>
              <w:t>organisation</w:t>
            </w:r>
            <w:r w:rsidR="00C625EA" w:rsidRPr="00E92583">
              <w:rPr>
                <w:b w:val="0"/>
                <w:color w:val="auto"/>
              </w:rPr>
              <w:t>. However, we do not expect our staff to tolerate unacceptable behaviour and will take action to protect staff from that behaviour, including that which is abusive, offensive or threatening.</w:t>
            </w:r>
          </w:p>
          <w:p w14:paraId="464EC5FD" w14:textId="77777777" w:rsidR="00C625EA" w:rsidRPr="00E92583" w:rsidRDefault="00C625EA" w:rsidP="00453B30">
            <w:pPr>
              <w:rPr>
                <w:b w:val="0"/>
                <w:color w:val="auto"/>
              </w:rPr>
            </w:pPr>
            <w:r w:rsidRPr="00E92583">
              <w:rPr>
                <w:b w:val="0"/>
                <w:color w:val="auto"/>
              </w:rPr>
              <w:t xml:space="preserve">The </w:t>
            </w:r>
            <w:r w:rsidR="00151FB4">
              <w:rPr>
                <w:b w:val="0"/>
                <w:color w:val="auto"/>
              </w:rPr>
              <w:t>organisation</w:t>
            </w:r>
            <w:r w:rsidRPr="00E92583">
              <w:rPr>
                <w:b w:val="0"/>
                <w:color w:val="auto"/>
              </w:rPr>
              <w:t xml:space="preserve"> defines unreasonable complainants as ‘those who, because of the frequency or nature of their contacts with the school, hinder our consideration of their or other people’s complaints’.</w:t>
            </w:r>
          </w:p>
          <w:p w14:paraId="570E5E7E" w14:textId="77777777" w:rsidR="00C625EA" w:rsidRPr="00E92583" w:rsidRDefault="00C625EA" w:rsidP="00453B30">
            <w:pPr>
              <w:rPr>
                <w:b w:val="0"/>
                <w:color w:val="auto"/>
              </w:rPr>
            </w:pPr>
            <w:r w:rsidRPr="00E92583">
              <w:rPr>
                <w:b w:val="0"/>
                <w:color w:val="auto"/>
              </w:rPr>
              <w:t>A complaint may be regarded as unreasonable when the person making the complaint:</w:t>
            </w:r>
          </w:p>
          <w:p w14:paraId="5D4BE19C" w14:textId="77777777" w:rsidR="00C625EA" w:rsidRPr="00E92583" w:rsidRDefault="00C625EA" w:rsidP="00453B30">
            <w:pPr>
              <w:pStyle w:val="ListParagraph"/>
              <w:numPr>
                <w:ilvl w:val="0"/>
                <w:numId w:val="2"/>
              </w:numPr>
              <w:spacing w:after="0" w:line="240" w:lineRule="auto"/>
              <w:rPr>
                <w:b w:val="0"/>
                <w:color w:val="auto"/>
              </w:rPr>
            </w:pPr>
            <w:r w:rsidRPr="00E92583">
              <w:rPr>
                <w:b w:val="0"/>
                <w:color w:val="auto"/>
              </w:rPr>
              <w:t xml:space="preserve">refuses to articulate their complaint or specify the grounds of a complaint or the outcomes sought by raising the complaint, despite offers of </w:t>
            </w:r>
            <w:proofErr w:type="gramStart"/>
            <w:r w:rsidRPr="00E92583">
              <w:rPr>
                <w:b w:val="0"/>
                <w:color w:val="auto"/>
              </w:rPr>
              <w:t>assistance;</w:t>
            </w:r>
            <w:proofErr w:type="gramEnd"/>
          </w:p>
          <w:p w14:paraId="431B15B5" w14:textId="77777777" w:rsidR="00C625EA" w:rsidRPr="00E92583" w:rsidRDefault="00C625EA" w:rsidP="00453B30">
            <w:pPr>
              <w:pStyle w:val="ListParagraph"/>
              <w:numPr>
                <w:ilvl w:val="0"/>
                <w:numId w:val="2"/>
              </w:numPr>
              <w:spacing w:after="0" w:line="240" w:lineRule="auto"/>
              <w:rPr>
                <w:b w:val="0"/>
                <w:color w:val="auto"/>
              </w:rPr>
            </w:pPr>
            <w:r w:rsidRPr="00E92583">
              <w:rPr>
                <w:b w:val="0"/>
                <w:color w:val="auto"/>
              </w:rPr>
              <w:t xml:space="preserve">refuses to co-operate with the complaints investigation process while still wishing their complaint to be </w:t>
            </w:r>
            <w:proofErr w:type="gramStart"/>
            <w:r w:rsidRPr="00E92583">
              <w:rPr>
                <w:b w:val="0"/>
                <w:color w:val="auto"/>
              </w:rPr>
              <w:t>resolved;</w:t>
            </w:r>
            <w:proofErr w:type="gramEnd"/>
          </w:p>
          <w:p w14:paraId="011C9A26" w14:textId="77777777" w:rsidR="00C625EA" w:rsidRPr="00E92583" w:rsidRDefault="00C625EA" w:rsidP="00453B30">
            <w:pPr>
              <w:pStyle w:val="ListParagraph"/>
              <w:numPr>
                <w:ilvl w:val="0"/>
                <w:numId w:val="2"/>
              </w:numPr>
              <w:spacing w:after="0" w:line="240" w:lineRule="auto"/>
              <w:rPr>
                <w:b w:val="0"/>
                <w:color w:val="auto"/>
              </w:rPr>
            </w:pPr>
            <w:r w:rsidRPr="00E92583">
              <w:rPr>
                <w:b w:val="0"/>
                <w:color w:val="auto"/>
              </w:rPr>
              <w:t xml:space="preserve">refuses to accept that certain issues are not within the scope of a complaints </w:t>
            </w:r>
            <w:proofErr w:type="gramStart"/>
            <w:r w:rsidRPr="00E92583">
              <w:rPr>
                <w:b w:val="0"/>
                <w:color w:val="auto"/>
              </w:rPr>
              <w:t>procedure;</w:t>
            </w:r>
            <w:proofErr w:type="gramEnd"/>
          </w:p>
          <w:p w14:paraId="41524BAB" w14:textId="77777777" w:rsidR="00C625EA" w:rsidRPr="00E92583" w:rsidRDefault="00C625EA" w:rsidP="00453B30">
            <w:pPr>
              <w:pStyle w:val="ListParagraph"/>
              <w:numPr>
                <w:ilvl w:val="0"/>
                <w:numId w:val="2"/>
              </w:numPr>
              <w:spacing w:after="0" w:line="240" w:lineRule="auto"/>
              <w:rPr>
                <w:b w:val="0"/>
                <w:color w:val="auto"/>
              </w:rPr>
            </w:pPr>
            <w:r w:rsidRPr="00E92583">
              <w:rPr>
                <w:b w:val="0"/>
                <w:color w:val="auto"/>
              </w:rPr>
              <w:t xml:space="preserve">insists on the complaint being dealt with in ways which are incompatible with the adopted complaints procedure or with good </w:t>
            </w:r>
            <w:proofErr w:type="gramStart"/>
            <w:r w:rsidRPr="00E92583">
              <w:rPr>
                <w:b w:val="0"/>
                <w:color w:val="auto"/>
              </w:rPr>
              <w:t>practice;</w:t>
            </w:r>
            <w:proofErr w:type="gramEnd"/>
          </w:p>
          <w:p w14:paraId="0D2DAAE1" w14:textId="77777777" w:rsidR="00C625EA" w:rsidRPr="00E92583" w:rsidRDefault="00C625EA" w:rsidP="00453B30">
            <w:pPr>
              <w:pStyle w:val="ListParagraph"/>
              <w:numPr>
                <w:ilvl w:val="0"/>
                <w:numId w:val="2"/>
              </w:numPr>
              <w:spacing w:after="0" w:line="240" w:lineRule="auto"/>
              <w:rPr>
                <w:b w:val="0"/>
                <w:color w:val="auto"/>
              </w:rPr>
            </w:pPr>
            <w:r w:rsidRPr="00E92583">
              <w:rPr>
                <w:b w:val="0"/>
                <w:color w:val="auto"/>
              </w:rPr>
              <w:lastRenderedPageBreak/>
              <w:t xml:space="preserve">introduces trivial or irrelevant information which the complainant expects to be taken into account and commented on, or raises large numbers of detailed but unimportant questions, and insists they are fully answered, often immediately and to their own </w:t>
            </w:r>
            <w:proofErr w:type="gramStart"/>
            <w:r w:rsidRPr="00E92583">
              <w:rPr>
                <w:b w:val="0"/>
                <w:color w:val="auto"/>
              </w:rPr>
              <w:t>timescales;</w:t>
            </w:r>
            <w:proofErr w:type="gramEnd"/>
          </w:p>
          <w:p w14:paraId="2C012AD1" w14:textId="77777777" w:rsidR="00C625EA" w:rsidRPr="00E92583" w:rsidRDefault="00C625EA" w:rsidP="00453B30">
            <w:pPr>
              <w:pStyle w:val="ListParagraph"/>
              <w:numPr>
                <w:ilvl w:val="0"/>
                <w:numId w:val="2"/>
              </w:numPr>
              <w:spacing w:after="0" w:line="240" w:lineRule="auto"/>
              <w:rPr>
                <w:b w:val="0"/>
                <w:color w:val="auto"/>
              </w:rPr>
            </w:pPr>
            <w:r w:rsidRPr="00E92583">
              <w:rPr>
                <w:b w:val="0"/>
                <w:color w:val="auto"/>
              </w:rPr>
              <w:t xml:space="preserve">makes unjustified complaints about staff who are trying to deal with the issues, and seeks to have them </w:t>
            </w:r>
            <w:proofErr w:type="gramStart"/>
            <w:r w:rsidRPr="00E92583">
              <w:rPr>
                <w:b w:val="0"/>
                <w:color w:val="auto"/>
              </w:rPr>
              <w:t>replaced;</w:t>
            </w:r>
            <w:proofErr w:type="gramEnd"/>
          </w:p>
          <w:p w14:paraId="43D46CCA" w14:textId="77777777" w:rsidR="00C625EA" w:rsidRPr="00E92583" w:rsidRDefault="00C625EA" w:rsidP="00453B30">
            <w:pPr>
              <w:pStyle w:val="ListParagraph"/>
              <w:numPr>
                <w:ilvl w:val="0"/>
                <w:numId w:val="2"/>
              </w:numPr>
              <w:spacing w:after="0" w:line="240" w:lineRule="auto"/>
              <w:rPr>
                <w:b w:val="0"/>
                <w:color w:val="auto"/>
              </w:rPr>
            </w:pPr>
            <w:r w:rsidRPr="00E92583">
              <w:rPr>
                <w:b w:val="0"/>
                <w:color w:val="auto"/>
              </w:rPr>
              <w:t xml:space="preserve">changes the basis of the complaint as the investigation </w:t>
            </w:r>
            <w:proofErr w:type="gramStart"/>
            <w:r w:rsidRPr="00E92583">
              <w:rPr>
                <w:b w:val="0"/>
                <w:color w:val="auto"/>
              </w:rPr>
              <w:t>proceeds;</w:t>
            </w:r>
            <w:proofErr w:type="gramEnd"/>
          </w:p>
          <w:p w14:paraId="475E6B8E" w14:textId="77777777" w:rsidR="00C625EA" w:rsidRPr="00E92583" w:rsidRDefault="00C625EA" w:rsidP="00453B30">
            <w:pPr>
              <w:pStyle w:val="ListParagraph"/>
              <w:numPr>
                <w:ilvl w:val="0"/>
                <w:numId w:val="2"/>
              </w:numPr>
              <w:spacing w:after="0" w:line="240" w:lineRule="auto"/>
              <w:rPr>
                <w:b w:val="0"/>
                <w:color w:val="auto"/>
              </w:rPr>
            </w:pPr>
            <w:r w:rsidRPr="00E92583">
              <w:rPr>
                <w:b w:val="0"/>
                <w:color w:val="auto"/>
              </w:rPr>
              <w:t>repeatedly makes the same complaint (despite previous investigations or responses concluding that the complaint is groundless or has been addressed</w:t>
            </w:r>
            <w:proofErr w:type="gramStart"/>
            <w:r w:rsidRPr="00E92583">
              <w:rPr>
                <w:b w:val="0"/>
                <w:color w:val="auto"/>
              </w:rPr>
              <w:t>);</w:t>
            </w:r>
            <w:proofErr w:type="gramEnd"/>
          </w:p>
          <w:p w14:paraId="0C510F30" w14:textId="77777777" w:rsidR="00C625EA" w:rsidRPr="00E92583" w:rsidRDefault="00C625EA" w:rsidP="00453B30">
            <w:pPr>
              <w:pStyle w:val="ListParagraph"/>
              <w:numPr>
                <w:ilvl w:val="0"/>
                <w:numId w:val="2"/>
              </w:numPr>
              <w:spacing w:after="0" w:line="240" w:lineRule="auto"/>
              <w:rPr>
                <w:b w:val="0"/>
                <w:color w:val="auto"/>
              </w:rPr>
            </w:pPr>
            <w:r w:rsidRPr="00E92583">
              <w:rPr>
                <w:b w:val="0"/>
                <w:color w:val="auto"/>
              </w:rPr>
              <w:t xml:space="preserve">refuses to accept the findings of the investigation into that complaint where the school’s complaint procedure has been fully and properly implemented and completed including referral to the Department for </w:t>
            </w:r>
            <w:proofErr w:type="gramStart"/>
            <w:r w:rsidRPr="00E92583">
              <w:rPr>
                <w:b w:val="0"/>
                <w:color w:val="auto"/>
              </w:rPr>
              <w:t>Education;</w:t>
            </w:r>
            <w:proofErr w:type="gramEnd"/>
          </w:p>
          <w:p w14:paraId="1CC06DCB" w14:textId="77777777" w:rsidR="00C625EA" w:rsidRPr="00E92583" w:rsidRDefault="00C625EA" w:rsidP="00453B30">
            <w:pPr>
              <w:pStyle w:val="ListParagraph"/>
              <w:numPr>
                <w:ilvl w:val="0"/>
                <w:numId w:val="2"/>
              </w:numPr>
              <w:spacing w:after="0" w:line="240" w:lineRule="auto"/>
              <w:rPr>
                <w:b w:val="0"/>
                <w:color w:val="auto"/>
              </w:rPr>
            </w:pPr>
            <w:r w:rsidRPr="00E92583">
              <w:rPr>
                <w:b w:val="0"/>
                <w:color w:val="auto"/>
              </w:rPr>
              <w:t xml:space="preserve">seeks an unrealistic </w:t>
            </w:r>
            <w:proofErr w:type="gramStart"/>
            <w:r w:rsidRPr="00E92583">
              <w:rPr>
                <w:b w:val="0"/>
                <w:color w:val="auto"/>
              </w:rPr>
              <w:t>outcome;</w:t>
            </w:r>
            <w:proofErr w:type="gramEnd"/>
          </w:p>
          <w:p w14:paraId="1D40D7EB" w14:textId="77777777" w:rsidR="00C625EA" w:rsidRPr="00E92583" w:rsidRDefault="00C625EA" w:rsidP="00453B30">
            <w:pPr>
              <w:pStyle w:val="ListParagraph"/>
              <w:numPr>
                <w:ilvl w:val="0"/>
                <w:numId w:val="2"/>
              </w:numPr>
              <w:spacing w:after="0" w:line="240" w:lineRule="auto"/>
              <w:rPr>
                <w:b w:val="0"/>
                <w:color w:val="auto"/>
              </w:rPr>
            </w:pPr>
            <w:r w:rsidRPr="00E92583">
              <w:rPr>
                <w:b w:val="0"/>
                <w:color w:val="auto"/>
              </w:rPr>
              <w:t>makes excessive demands on school time by frequent, lengthy, complicated and stressful contact with staff regarding the complaint in</w:t>
            </w:r>
            <w:r w:rsidR="0009188D">
              <w:rPr>
                <w:b w:val="0"/>
                <w:color w:val="auto"/>
              </w:rPr>
              <w:t xml:space="preserve"> person, in writing, by email </w:t>
            </w:r>
            <w:r w:rsidRPr="00E92583">
              <w:rPr>
                <w:b w:val="0"/>
                <w:color w:val="auto"/>
              </w:rPr>
              <w:t>and by telephone while the complaint is being dealt with.</w:t>
            </w:r>
          </w:p>
          <w:p w14:paraId="5BA81DAC" w14:textId="77777777" w:rsidR="00C625EA" w:rsidRPr="00E92583" w:rsidRDefault="00C625EA" w:rsidP="00453B30">
            <w:pPr>
              <w:pStyle w:val="ListParagraph"/>
              <w:rPr>
                <w:b w:val="0"/>
                <w:color w:val="auto"/>
              </w:rPr>
            </w:pPr>
          </w:p>
          <w:p w14:paraId="5B873E60" w14:textId="77777777" w:rsidR="00C625EA" w:rsidRPr="00E92583" w:rsidRDefault="00C625EA" w:rsidP="00453B30">
            <w:pPr>
              <w:rPr>
                <w:b w:val="0"/>
                <w:color w:val="auto"/>
              </w:rPr>
            </w:pPr>
            <w:r w:rsidRPr="00E92583">
              <w:rPr>
                <w:b w:val="0"/>
                <w:color w:val="auto"/>
              </w:rPr>
              <w:t>A complaint may also be considered unreasonable if the person making the complaint does so either face-to-face</w:t>
            </w:r>
            <w:r w:rsidR="00C6082D">
              <w:rPr>
                <w:b w:val="0"/>
                <w:color w:val="auto"/>
              </w:rPr>
              <w:t>, by telephone or in writing/</w:t>
            </w:r>
            <w:r w:rsidRPr="00E92583">
              <w:rPr>
                <w:b w:val="0"/>
                <w:color w:val="auto"/>
              </w:rPr>
              <w:t>electronically:</w:t>
            </w:r>
          </w:p>
          <w:p w14:paraId="6E70E27B" w14:textId="77777777" w:rsidR="00C625EA" w:rsidRPr="00E92583" w:rsidRDefault="00C625EA" w:rsidP="00453B30">
            <w:pPr>
              <w:pStyle w:val="ListParagraph"/>
              <w:numPr>
                <w:ilvl w:val="0"/>
                <w:numId w:val="3"/>
              </w:numPr>
              <w:spacing w:after="0" w:line="240" w:lineRule="auto"/>
              <w:rPr>
                <w:b w:val="0"/>
                <w:color w:val="auto"/>
              </w:rPr>
            </w:pPr>
            <w:proofErr w:type="gramStart"/>
            <w:r w:rsidRPr="00E92583">
              <w:rPr>
                <w:b w:val="0"/>
                <w:color w:val="auto"/>
              </w:rPr>
              <w:t>maliciously;</w:t>
            </w:r>
            <w:proofErr w:type="gramEnd"/>
          </w:p>
          <w:p w14:paraId="7BAD8151" w14:textId="77777777" w:rsidR="00C625EA" w:rsidRPr="00E92583" w:rsidRDefault="00C625EA" w:rsidP="00453B30">
            <w:pPr>
              <w:pStyle w:val="ListParagraph"/>
              <w:numPr>
                <w:ilvl w:val="0"/>
                <w:numId w:val="3"/>
              </w:numPr>
              <w:spacing w:after="0" w:line="240" w:lineRule="auto"/>
              <w:rPr>
                <w:b w:val="0"/>
                <w:color w:val="auto"/>
              </w:rPr>
            </w:pPr>
            <w:proofErr w:type="gramStart"/>
            <w:r w:rsidRPr="00E92583">
              <w:rPr>
                <w:b w:val="0"/>
                <w:color w:val="auto"/>
              </w:rPr>
              <w:t>aggressively;</w:t>
            </w:r>
            <w:proofErr w:type="gramEnd"/>
          </w:p>
          <w:p w14:paraId="4A46EB59" w14:textId="77777777" w:rsidR="00C625EA" w:rsidRPr="00E92583" w:rsidRDefault="00C625EA" w:rsidP="00453B30">
            <w:pPr>
              <w:pStyle w:val="ListParagraph"/>
              <w:numPr>
                <w:ilvl w:val="0"/>
                <w:numId w:val="3"/>
              </w:numPr>
              <w:spacing w:after="0" w:line="240" w:lineRule="auto"/>
              <w:rPr>
                <w:b w:val="0"/>
                <w:color w:val="auto"/>
              </w:rPr>
            </w:pPr>
            <w:r w:rsidRPr="00E92583">
              <w:rPr>
                <w:b w:val="0"/>
                <w:color w:val="auto"/>
              </w:rPr>
              <w:t xml:space="preserve">using threats, intimidation or </w:t>
            </w:r>
            <w:proofErr w:type="gramStart"/>
            <w:r w:rsidRPr="00E92583">
              <w:rPr>
                <w:b w:val="0"/>
                <w:color w:val="auto"/>
              </w:rPr>
              <w:t>violence;</w:t>
            </w:r>
            <w:proofErr w:type="gramEnd"/>
          </w:p>
          <w:p w14:paraId="1DBF96F7" w14:textId="77777777" w:rsidR="00C625EA" w:rsidRPr="00E92583" w:rsidRDefault="00C625EA" w:rsidP="00453B30">
            <w:pPr>
              <w:pStyle w:val="ListParagraph"/>
              <w:numPr>
                <w:ilvl w:val="0"/>
                <w:numId w:val="3"/>
              </w:numPr>
              <w:spacing w:after="0" w:line="240" w:lineRule="auto"/>
              <w:rPr>
                <w:b w:val="0"/>
                <w:color w:val="auto"/>
              </w:rPr>
            </w:pPr>
            <w:r w:rsidRPr="00E92583">
              <w:rPr>
                <w:b w:val="0"/>
                <w:color w:val="auto"/>
              </w:rPr>
              <w:t xml:space="preserve">using abusive, offensive or discriminatory </w:t>
            </w:r>
            <w:proofErr w:type="gramStart"/>
            <w:r w:rsidRPr="00E92583">
              <w:rPr>
                <w:b w:val="0"/>
                <w:color w:val="auto"/>
              </w:rPr>
              <w:t>language;</w:t>
            </w:r>
            <w:proofErr w:type="gramEnd"/>
          </w:p>
          <w:p w14:paraId="5A0F4F34" w14:textId="77777777" w:rsidR="00C625EA" w:rsidRPr="00E92583" w:rsidRDefault="00C625EA" w:rsidP="00453B30">
            <w:pPr>
              <w:pStyle w:val="ListParagraph"/>
              <w:numPr>
                <w:ilvl w:val="0"/>
                <w:numId w:val="3"/>
              </w:numPr>
              <w:spacing w:after="0" w:line="240" w:lineRule="auto"/>
              <w:rPr>
                <w:b w:val="0"/>
                <w:color w:val="auto"/>
              </w:rPr>
            </w:pPr>
            <w:r w:rsidRPr="00E92583">
              <w:rPr>
                <w:b w:val="0"/>
                <w:color w:val="auto"/>
              </w:rPr>
              <w:t xml:space="preserve">knowing it to be </w:t>
            </w:r>
            <w:proofErr w:type="gramStart"/>
            <w:r w:rsidRPr="00E92583">
              <w:rPr>
                <w:b w:val="0"/>
                <w:color w:val="auto"/>
              </w:rPr>
              <w:t>false;</w:t>
            </w:r>
            <w:proofErr w:type="gramEnd"/>
          </w:p>
          <w:p w14:paraId="185E770D" w14:textId="77777777" w:rsidR="00C625EA" w:rsidRPr="00E92583" w:rsidRDefault="00C625EA" w:rsidP="00453B30">
            <w:pPr>
              <w:pStyle w:val="ListParagraph"/>
              <w:numPr>
                <w:ilvl w:val="0"/>
                <w:numId w:val="3"/>
              </w:numPr>
              <w:spacing w:after="0" w:line="240" w:lineRule="auto"/>
              <w:rPr>
                <w:b w:val="0"/>
                <w:color w:val="auto"/>
              </w:rPr>
            </w:pPr>
            <w:r w:rsidRPr="00E92583">
              <w:rPr>
                <w:b w:val="0"/>
                <w:color w:val="auto"/>
              </w:rPr>
              <w:t xml:space="preserve">using falsified </w:t>
            </w:r>
            <w:proofErr w:type="gramStart"/>
            <w:r w:rsidRPr="00E92583">
              <w:rPr>
                <w:b w:val="0"/>
                <w:color w:val="auto"/>
              </w:rPr>
              <w:t>information;</w:t>
            </w:r>
            <w:proofErr w:type="gramEnd"/>
          </w:p>
          <w:p w14:paraId="7B09FC8B" w14:textId="77777777" w:rsidR="00C625EA" w:rsidRPr="00E92583" w:rsidRDefault="00C625EA" w:rsidP="00453B30">
            <w:pPr>
              <w:pStyle w:val="ListParagraph"/>
              <w:numPr>
                <w:ilvl w:val="0"/>
                <w:numId w:val="3"/>
              </w:numPr>
              <w:spacing w:after="0" w:line="240" w:lineRule="auto"/>
              <w:rPr>
                <w:b w:val="0"/>
                <w:color w:val="auto"/>
              </w:rPr>
            </w:pPr>
            <w:r w:rsidRPr="00E92583">
              <w:rPr>
                <w:b w:val="0"/>
                <w:color w:val="auto"/>
              </w:rPr>
              <w:t>publishing unacceptable information in a variety of media such as in social media websites and newspapers.</w:t>
            </w:r>
          </w:p>
          <w:p w14:paraId="492A63FF" w14:textId="77777777" w:rsidR="00C625EA" w:rsidRPr="009E37E5" w:rsidRDefault="00C625EA" w:rsidP="00453B30">
            <w:pPr>
              <w:pStyle w:val="ListParagraph"/>
            </w:pPr>
          </w:p>
          <w:p w14:paraId="7A4AFF15" w14:textId="77777777" w:rsidR="00C625EA" w:rsidRPr="009E37E5" w:rsidRDefault="00C625EA" w:rsidP="00453B30">
            <w:pPr>
              <w:rPr>
                <w:b w:val="0"/>
                <w:color w:val="auto"/>
              </w:rPr>
            </w:pPr>
            <w:r w:rsidRPr="009E37E5">
              <w:rPr>
                <w:b w:val="0"/>
                <w:color w:val="auto"/>
              </w:rPr>
              <w:t>Complainants should limit the n</w:t>
            </w:r>
            <w:r w:rsidR="00151FB4">
              <w:rPr>
                <w:b w:val="0"/>
                <w:color w:val="auto"/>
              </w:rPr>
              <w:t xml:space="preserve">umbers of communications with an organisation </w:t>
            </w:r>
            <w:r w:rsidRPr="009E37E5">
              <w:rPr>
                <w:b w:val="0"/>
                <w:color w:val="auto"/>
              </w:rPr>
              <w:t>while a complaint is being progressed. It is not helpful if repeated correspondence is sent (either by letter, phone, email or text) as it could delay the outcome being reached.</w:t>
            </w:r>
          </w:p>
          <w:p w14:paraId="2A28B37A" w14:textId="69F5B420" w:rsidR="00C625EA" w:rsidRPr="009E37E5" w:rsidRDefault="00C625EA" w:rsidP="00453B30">
            <w:pPr>
              <w:rPr>
                <w:b w:val="0"/>
                <w:color w:val="auto"/>
              </w:rPr>
            </w:pPr>
            <w:r w:rsidRPr="009E37E5">
              <w:rPr>
                <w:b w:val="0"/>
                <w:color w:val="auto"/>
              </w:rPr>
              <w:t>Whenever po</w:t>
            </w:r>
            <w:r w:rsidR="003D52B2">
              <w:rPr>
                <w:b w:val="0"/>
                <w:color w:val="auto"/>
              </w:rPr>
              <w:t>ssible, the Headteacher</w:t>
            </w:r>
            <w:r w:rsidR="009E322B">
              <w:rPr>
                <w:b w:val="0"/>
                <w:color w:val="auto"/>
              </w:rPr>
              <w:t>/</w:t>
            </w:r>
            <w:r w:rsidR="00410AE4">
              <w:rPr>
                <w:b w:val="0"/>
                <w:color w:val="auto"/>
              </w:rPr>
              <w:t>Head of care</w:t>
            </w:r>
            <w:r>
              <w:rPr>
                <w:b w:val="0"/>
                <w:color w:val="auto"/>
              </w:rPr>
              <w:t xml:space="preserve"> or </w:t>
            </w:r>
            <w:r w:rsidR="001D57D9">
              <w:rPr>
                <w:b w:val="0"/>
                <w:color w:val="auto"/>
              </w:rPr>
              <w:t>Regional</w:t>
            </w:r>
            <w:r w:rsidR="003D52B2">
              <w:rPr>
                <w:b w:val="0"/>
                <w:color w:val="auto"/>
              </w:rPr>
              <w:t xml:space="preserve"> Director</w:t>
            </w:r>
            <w:r w:rsidRPr="009E37E5">
              <w:rPr>
                <w:b w:val="0"/>
                <w:color w:val="auto"/>
              </w:rPr>
              <w:t xml:space="preserve"> will discuss any concerns with the complainant informally before applying an ‘unreasonable’ marking.</w:t>
            </w:r>
          </w:p>
          <w:p w14:paraId="767A2A0E" w14:textId="77777777" w:rsidR="00C625EA" w:rsidRPr="009E37E5" w:rsidRDefault="00C625EA" w:rsidP="00453B30">
            <w:pPr>
              <w:rPr>
                <w:b w:val="0"/>
                <w:color w:val="auto"/>
              </w:rPr>
            </w:pPr>
            <w:r w:rsidRPr="009E37E5">
              <w:rPr>
                <w:b w:val="0"/>
                <w:color w:val="auto"/>
              </w:rPr>
              <w:t>If the beha</w:t>
            </w:r>
            <w:r>
              <w:rPr>
                <w:b w:val="0"/>
                <w:color w:val="auto"/>
              </w:rPr>
              <w:t>vi</w:t>
            </w:r>
            <w:r w:rsidR="003D52B2">
              <w:rPr>
                <w:b w:val="0"/>
                <w:color w:val="auto"/>
              </w:rPr>
              <w:t>our continues the Headteacher</w:t>
            </w:r>
            <w:r w:rsidR="009E322B">
              <w:rPr>
                <w:b w:val="0"/>
                <w:color w:val="auto"/>
              </w:rPr>
              <w:t>/</w:t>
            </w:r>
            <w:r w:rsidR="00410AE4">
              <w:rPr>
                <w:b w:val="0"/>
                <w:color w:val="auto"/>
              </w:rPr>
              <w:t>Head of care</w:t>
            </w:r>
            <w:r>
              <w:rPr>
                <w:b w:val="0"/>
                <w:color w:val="auto"/>
              </w:rPr>
              <w:t xml:space="preserve"> </w:t>
            </w:r>
            <w:r w:rsidRPr="009E37E5">
              <w:rPr>
                <w:b w:val="0"/>
                <w:color w:val="auto"/>
              </w:rPr>
              <w:t>will write to the complainant explaining that their behaviour is u</w:t>
            </w:r>
            <w:r>
              <w:rPr>
                <w:b w:val="0"/>
                <w:color w:val="auto"/>
              </w:rPr>
              <w:t xml:space="preserve">nreasonable, </w:t>
            </w:r>
            <w:r w:rsidRPr="009E37E5">
              <w:rPr>
                <w:b w:val="0"/>
                <w:color w:val="auto"/>
              </w:rPr>
              <w:t>asking them to change it. For complainants wh</w:t>
            </w:r>
            <w:r>
              <w:rPr>
                <w:b w:val="0"/>
                <w:color w:val="auto"/>
              </w:rPr>
              <w:t xml:space="preserve">o excessively contact the </w:t>
            </w:r>
            <w:r w:rsidR="00151FB4">
              <w:rPr>
                <w:b w:val="0"/>
                <w:color w:val="auto"/>
              </w:rPr>
              <w:t xml:space="preserve">organisation </w:t>
            </w:r>
            <w:r w:rsidRPr="009E37E5">
              <w:rPr>
                <w:b w:val="0"/>
                <w:color w:val="auto"/>
              </w:rPr>
              <w:t>causing a significant level of disruption, we may specify methods of communication and limit the number of contacts in a communication plan. This will usually be reviewed after 6 months.</w:t>
            </w:r>
          </w:p>
          <w:p w14:paraId="47AC5A04" w14:textId="77777777" w:rsidR="00C625EA" w:rsidRPr="009E37E5" w:rsidRDefault="00C625EA" w:rsidP="00453B30">
            <w:pPr>
              <w:rPr>
                <w:b w:val="0"/>
              </w:rPr>
            </w:pPr>
            <w:r w:rsidRPr="009E37E5">
              <w:rPr>
                <w:b w:val="0"/>
                <w:color w:val="auto"/>
              </w:rPr>
              <w:t>In response to any serious incident of aggression or violence, the concerns and actions taken will be put in writing immediately and the police informed. This may include bann</w:t>
            </w:r>
            <w:r>
              <w:rPr>
                <w:b w:val="0"/>
                <w:color w:val="auto"/>
              </w:rPr>
              <w:t xml:space="preserve">ing an individual from the </w:t>
            </w:r>
            <w:r w:rsidR="00151FB4">
              <w:rPr>
                <w:b w:val="0"/>
                <w:color w:val="auto"/>
              </w:rPr>
              <w:t>premises</w:t>
            </w:r>
            <w:r w:rsidRPr="009E37E5">
              <w:rPr>
                <w:b w:val="0"/>
                <w:color w:val="auto"/>
              </w:rPr>
              <w:t>.</w:t>
            </w:r>
          </w:p>
        </w:tc>
      </w:tr>
    </w:tbl>
    <w:p w14:paraId="171C9394" w14:textId="77777777" w:rsidR="00C625EA" w:rsidRPr="00A17F3E" w:rsidRDefault="00C625EA" w:rsidP="00453B30"/>
    <w:p w14:paraId="3E565461" w14:textId="77777777" w:rsidR="00DC173B" w:rsidRDefault="00DC173B" w:rsidP="003B5059">
      <w:pPr>
        <w:rPr>
          <w:rFonts w:cs="Arial"/>
          <w:b/>
        </w:rPr>
      </w:pPr>
    </w:p>
    <w:p w14:paraId="10EFEF3F" w14:textId="77777777" w:rsidR="002D7330" w:rsidRDefault="002D7330" w:rsidP="003B5059">
      <w:pPr>
        <w:rPr>
          <w:rFonts w:cs="Arial"/>
          <w:b/>
        </w:rPr>
      </w:pPr>
      <w:r w:rsidRPr="0076084E">
        <w:rPr>
          <w:rFonts w:cs="Calibri"/>
          <w:b/>
          <w:noProof/>
          <w:lang w:eastAsia="en-GB"/>
        </w:rPr>
        <w:lastRenderedPageBreak/>
        <w:drawing>
          <wp:anchor distT="0" distB="0" distL="114300" distR="114300" simplePos="0" relativeHeight="251660288" behindDoc="0" locked="0" layoutInCell="1" allowOverlap="1" wp14:anchorId="25513A25" wp14:editId="383056D6">
            <wp:simplePos x="0" y="0"/>
            <wp:positionH relativeFrom="column">
              <wp:posOffset>4262120</wp:posOffset>
            </wp:positionH>
            <wp:positionV relativeFrom="paragraph">
              <wp:posOffset>0</wp:posOffset>
            </wp:positionV>
            <wp:extent cx="1903095" cy="895350"/>
            <wp:effectExtent l="0" t="0" r="190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3095" cy="895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BA0DD7" w14:textId="77777777" w:rsidR="003B5059" w:rsidRPr="0076084E" w:rsidRDefault="003B5059" w:rsidP="003B5059">
      <w:pPr>
        <w:rPr>
          <w:rFonts w:cs="Arial"/>
          <w:b/>
        </w:rPr>
      </w:pPr>
      <w:r w:rsidRPr="0076084E">
        <w:rPr>
          <w:rFonts w:cs="Arial"/>
          <w:b/>
          <w:i/>
          <w:noProof/>
          <w:lang w:eastAsia="en-GB"/>
        </w:rPr>
        <mc:AlternateContent>
          <mc:Choice Requires="wps">
            <w:drawing>
              <wp:anchor distT="0" distB="0" distL="114300" distR="114300" simplePos="0" relativeHeight="251663360" behindDoc="0" locked="0" layoutInCell="1" allowOverlap="1" wp14:anchorId="31802ED4" wp14:editId="1D9141C0">
                <wp:simplePos x="0" y="0"/>
                <wp:positionH relativeFrom="column">
                  <wp:posOffset>-86360</wp:posOffset>
                </wp:positionH>
                <wp:positionV relativeFrom="paragraph">
                  <wp:posOffset>-472247</wp:posOffset>
                </wp:positionV>
                <wp:extent cx="1012190" cy="402590"/>
                <wp:effectExtent l="0" t="0" r="0" b="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2190" cy="402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C18EEE" w14:textId="77777777" w:rsidR="003B5059" w:rsidRPr="00A04478" w:rsidRDefault="003B5059" w:rsidP="003B5059">
                            <w:pPr>
                              <w:pStyle w:val="Heading9"/>
                              <w:jc w:val="center"/>
                              <w:rPr>
                                <w:rFonts w:ascii="Arial Narrow" w:hAnsi="Arial Narrow" w:cs="Arial"/>
                                <w:b/>
                                <w:i w:val="0"/>
                                <w:sz w:val="22"/>
                                <w:szCs w:val="22"/>
                              </w:rPr>
                            </w:pPr>
                            <w:r w:rsidRPr="00A04478">
                              <w:rPr>
                                <w:rFonts w:ascii="Arial Narrow" w:hAnsi="Arial Narrow" w:cs="Arial"/>
                                <w:b/>
                                <w:i w:val="0"/>
                                <w:sz w:val="22"/>
                                <w:szCs w:val="22"/>
                              </w:rPr>
                              <w:t xml:space="preserve">APPENDIX </w:t>
                            </w:r>
                            <w:r>
                              <w:rPr>
                                <w:rFonts w:ascii="Arial Narrow" w:hAnsi="Arial Narrow" w:cs="Arial"/>
                                <w:b/>
                                <w:i w:val="0"/>
                                <w:sz w:val="22"/>
                                <w:szCs w:val="22"/>
                              </w:rPr>
                              <w:t>1</w:t>
                            </w:r>
                          </w:p>
                          <w:p w14:paraId="0394EC4C" w14:textId="77777777" w:rsidR="003B5059" w:rsidRDefault="003B5059" w:rsidP="003B505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B6A0D9A" id="_x0000_t202" coordsize="21600,21600" o:spt="202" path="m,l,21600r21600,l21600,xe">
                <v:stroke joinstyle="miter"/>
                <v:path gradientshapeok="t" o:connecttype="rect"/>
              </v:shapetype>
              <v:shape id="Text Box 3" o:spid="_x0000_s1026" type="#_x0000_t202" style="position:absolute;margin-left:-6.8pt;margin-top:-37.2pt;width:79.7pt;height:31.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" stroked="f">
                <v:textbox>
                  <w:txbxContent>
                    <w:p w:rsidR="003B5059" w:rsidRPr="00A04478" w:rsidRDefault="003B5059" w:rsidP="003B5059">
                      <w:pPr>
                        <w:pStyle w:val="Heading9"/>
                        <w:jc w:val="center"/>
                        <w:rPr>
                          <w:rFonts w:ascii="Arial Narrow" w:hAnsi="Arial Narrow" w:cs="Arial"/>
                          <w:b/>
                          <w:i w:val="0"/>
                          <w:sz w:val="22"/>
                          <w:szCs w:val="22"/>
                        </w:rPr>
                      </w:pPr>
                      <w:r w:rsidRPr="00A04478">
                        <w:rPr>
                          <w:rFonts w:ascii="Arial Narrow" w:hAnsi="Arial Narrow" w:cs="Arial"/>
                          <w:b/>
                          <w:i w:val="0"/>
                          <w:sz w:val="22"/>
                          <w:szCs w:val="22"/>
                        </w:rPr>
                        <w:t xml:space="preserve">APPENDIX </w:t>
                      </w:r>
                      <w:r>
                        <w:rPr>
                          <w:rFonts w:ascii="Arial Narrow" w:hAnsi="Arial Narrow" w:cs="Arial"/>
                          <w:b/>
                          <w:i w:val="0"/>
                          <w:sz w:val="22"/>
                          <w:szCs w:val="22"/>
                        </w:rPr>
                        <w:t>1</w:t>
                      </w:r>
                    </w:p>
                    <w:p w:rsidR="003B5059" w:rsidRDefault="003B5059" w:rsidP="003B5059"/>
                  </w:txbxContent>
                </v:textbox>
              </v:shape>
            </w:pict>
          </mc:Fallback>
        </mc:AlternateContent>
      </w:r>
      <w:r w:rsidRPr="0076084E">
        <w:rPr>
          <w:rFonts w:cs="Arial"/>
          <w:b/>
          <w:noProof/>
          <w:lang w:eastAsia="en-GB"/>
        </w:rPr>
        <mc:AlternateContent>
          <mc:Choice Requires="wps">
            <w:drawing>
              <wp:anchor distT="0" distB="0" distL="114300" distR="114300" simplePos="0" relativeHeight="251659264" behindDoc="0" locked="0" layoutInCell="1" allowOverlap="1" wp14:anchorId="68942835" wp14:editId="16D761B5">
                <wp:simplePos x="0" y="0"/>
                <wp:positionH relativeFrom="column">
                  <wp:posOffset>762000</wp:posOffset>
                </wp:positionH>
                <wp:positionV relativeFrom="paragraph">
                  <wp:posOffset>-285750</wp:posOffset>
                </wp:positionV>
                <wp:extent cx="609600" cy="23812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09600"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E21376" w14:textId="77777777" w:rsidR="003B5059" w:rsidRDefault="003B5059" w:rsidP="003B505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1C9CEB" id="Text Box 4" o:spid="_x0000_s1027" type="#_x0000_t202" style="position:absolute;margin-left:60pt;margin-top:-22.5pt;width:48pt;height:18.7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" stroked="f">
                <v:textbox>
                  <w:txbxContent>
                    <w:p w:rsidR="003B5059" w:rsidRDefault="003B5059" w:rsidP="003B5059"/>
                  </w:txbxContent>
                </v:textbox>
              </v:shape>
            </w:pict>
          </mc:Fallback>
        </mc:AlternateContent>
      </w:r>
      <w:r w:rsidRPr="0076084E">
        <w:rPr>
          <w:rFonts w:cs="Arial"/>
          <w:b/>
        </w:rPr>
        <w:t>Underley Garden Complaint Form</w:t>
      </w:r>
    </w:p>
    <w:p w14:paraId="7FB1D5A8" w14:textId="2384EC9F" w:rsidR="003B5059" w:rsidRPr="0076084E" w:rsidRDefault="003B5059" w:rsidP="003B5059">
      <w:pPr>
        <w:rPr>
          <w:rFonts w:cs="Arial"/>
        </w:rPr>
      </w:pPr>
      <w:r w:rsidRPr="0076084E">
        <w:rPr>
          <w:rFonts w:cs="Arial"/>
        </w:rPr>
        <w:t xml:space="preserve">Please complete and return to </w:t>
      </w:r>
      <w:r w:rsidR="001D57D9">
        <w:rPr>
          <w:rFonts w:cs="Arial"/>
        </w:rPr>
        <w:t xml:space="preserve">April Boyd, Chris Kirkbride or David Glaves </w:t>
      </w:r>
      <w:r w:rsidRPr="0076084E">
        <w:rPr>
          <w:rFonts w:cs="Arial"/>
        </w:rPr>
        <w:t>who will acknowledge receipt and explain what action will be taken.</w:t>
      </w:r>
    </w:p>
    <w:tbl>
      <w:tblPr>
        <w:tblStyle w:val="TableGrid"/>
        <w:tblW w:w="9540" w:type="dxa"/>
        <w:tblInd w:w="108" w:type="dxa"/>
        <w:tblLook w:val="04A0" w:firstRow="1" w:lastRow="0" w:firstColumn="1" w:lastColumn="0" w:noHBand="0" w:noVBand="1"/>
      </w:tblPr>
      <w:tblGrid>
        <w:gridCol w:w="1927"/>
        <w:gridCol w:w="186"/>
        <w:gridCol w:w="3613"/>
        <w:gridCol w:w="1257"/>
        <w:gridCol w:w="2557"/>
      </w:tblGrid>
      <w:tr w:rsidR="003B5059" w:rsidRPr="0076084E" w14:paraId="7CE63EDD" w14:textId="77777777" w:rsidTr="005F1BC5">
        <w:tc>
          <w:tcPr>
            <w:tcW w:w="1927" w:type="dxa"/>
          </w:tcPr>
          <w:p w14:paraId="645E8517" w14:textId="77777777" w:rsidR="003B5059" w:rsidRPr="003B5059" w:rsidRDefault="003B5059" w:rsidP="005F1BC5">
            <w:pPr>
              <w:spacing w:before="60" w:after="60"/>
              <w:rPr>
                <w:rFonts w:asciiTheme="minorHAnsi" w:hAnsiTheme="minorHAnsi" w:cstheme="minorHAnsi"/>
                <w:b/>
                <w:lang w:val="en-GB"/>
              </w:rPr>
            </w:pPr>
            <w:r w:rsidRPr="003B5059">
              <w:rPr>
                <w:rFonts w:asciiTheme="minorHAnsi" w:hAnsiTheme="minorHAnsi" w:cstheme="minorHAnsi"/>
                <w:b/>
                <w:lang w:val="en-GB"/>
              </w:rPr>
              <w:t>Your Name:</w:t>
            </w:r>
          </w:p>
        </w:tc>
        <w:tc>
          <w:tcPr>
            <w:tcW w:w="3799" w:type="dxa"/>
            <w:gridSpan w:val="2"/>
          </w:tcPr>
          <w:p w14:paraId="1924B553" w14:textId="77777777" w:rsidR="003B5059" w:rsidRPr="003B5059" w:rsidRDefault="003B5059" w:rsidP="005F1BC5">
            <w:pPr>
              <w:spacing w:before="60" w:after="60"/>
              <w:rPr>
                <w:rFonts w:asciiTheme="minorHAnsi" w:hAnsiTheme="minorHAnsi" w:cstheme="minorHAnsi"/>
                <w:b/>
                <w:lang w:val="en-GB"/>
              </w:rPr>
            </w:pPr>
          </w:p>
        </w:tc>
        <w:tc>
          <w:tcPr>
            <w:tcW w:w="1257" w:type="dxa"/>
          </w:tcPr>
          <w:p w14:paraId="304CEF32" w14:textId="77777777" w:rsidR="003B5059" w:rsidRPr="003B5059" w:rsidRDefault="003B5059" w:rsidP="005F1BC5">
            <w:pPr>
              <w:spacing w:before="60" w:after="60"/>
              <w:rPr>
                <w:rFonts w:asciiTheme="minorHAnsi" w:hAnsiTheme="minorHAnsi" w:cstheme="minorHAnsi"/>
                <w:b/>
                <w:lang w:val="en-GB"/>
              </w:rPr>
            </w:pPr>
            <w:r w:rsidRPr="003B5059">
              <w:rPr>
                <w:rFonts w:asciiTheme="minorHAnsi" w:hAnsiTheme="minorHAnsi" w:cstheme="minorHAnsi"/>
                <w:b/>
                <w:lang w:val="en-GB"/>
              </w:rPr>
              <w:t>Date:</w:t>
            </w:r>
          </w:p>
        </w:tc>
        <w:tc>
          <w:tcPr>
            <w:tcW w:w="2557" w:type="dxa"/>
          </w:tcPr>
          <w:p w14:paraId="128113EE" w14:textId="77777777" w:rsidR="003B5059" w:rsidRPr="003B5059" w:rsidRDefault="003B5059" w:rsidP="005F1BC5">
            <w:pPr>
              <w:spacing w:before="60" w:after="60"/>
              <w:rPr>
                <w:rFonts w:asciiTheme="minorHAnsi" w:hAnsiTheme="minorHAnsi" w:cstheme="minorHAnsi"/>
                <w:b/>
                <w:lang w:val="en-GB"/>
              </w:rPr>
            </w:pPr>
          </w:p>
        </w:tc>
      </w:tr>
      <w:tr w:rsidR="003B5059" w:rsidRPr="0076084E" w14:paraId="333593BC" w14:textId="77777777" w:rsidTr="005F1BC5">
        <w:tc>
          <w:tcPr>
            <w:tcW w:w="1927" w:type="dxa"/>
          </w:tcPr>
          <w:p w14:paraId="2806A756" w14:textId="77777777" w:rsidR="003B5059" w:rsidRPr="003B5059" w:rsidRDefault="003B5059" w:rsidP="005F1BC5">
            <w:pPr>
              <w:spacing w:before="60" w:after="60"/>
              <w:rPr>
                <w:rFonts w:asciiTheme="minorHAnsi" w:hAnsiTheme="minorHAnsi" w:cstheme="minorHAnsi"/>
                <w:b/>
                <w:lang w:val="en-GB"/>
              </w:rPr>
            </w:pPr>
            <w:r w:rsidRPr="003B5059">
              <w:rPr>
                <w:rFonts w:asciiTheme="minorHAnsi" w:hAnsiTheme="minorHAnsi" w:cstheme="minorHAnsi"/>
                <w:b/>
                <w:lang w:val="en-GB"/>
              </w:rPr>
              <w:t>Young Person’s Name:</w:t>
            </w:r>
          </w:p>
        </w:tc>
        <w:tc>
          <w:tcPr>
            <w:tcW w:w="7613" w:type="dxa"/>
            <w:gridSpan w:val="4"/>
          </w:tcPr>
          <w:p w14:paraId="224E5C3F" w14:textId="77777777" w:rsidR="003B5059" w:rsidRPr="003B5059" w:rsidRDefault="003B5059" w:rsidP="005F1BC5">
            <w:pPr>
              <w:spacing w:before="60" w:after="60"/>
              <w:rPr>
                <w:rFonts w:asciiTheme="minorHAnsi" w:hAnsiTheme="minorHAnsi" w:cstheme="minorHAnsi"/>
                <w:b/>
                <w:lang w:val="en-GB"/>
              </w:rPr>
            </w:pPr>
          </w:p>
        </w:tc>
      </w:tr>
      <w:tr w:rsidR="003B5059" w:rsidRPr="0076084E" w14:paraId="7F3B2BF8" w14:textId="77777777" w:rsidTr="005F1BC5">
        <w:tc>
          <w:tcPr>
            <w:tcW w:w="9540" w:type="dxa"/>
            <w:gridSpan w:val="5"/>
          </w:tcPr>
          <w:p w14:paraId="29716BA4" w14:textId="77777777" w:rsidR="003B5059" w:rsidRPr="003B5059" w:rsidRDefault="003B5059" w:rsidP="005F1BC5">
            <w:pPr>
              <w:spacing w:before="60" w:after="60"/>
              <w:rPr>
                <w:rFonts w:asciiTheme="minorHAnsi" w:hAnsiTheme="minorHAnsi" w:cstheme="minorHAnsi"/>
                <w:b/>
                <w:lang w:val="en-GB"/>
              </w:rPr>
            </w:pPr>
            <w:r w:rsidRPr="003B5059">
              <w:rPr>
                <w:rFonts w:asciiTheme="minorHAnsi" w:hAnsiTheme="minorHAnsi" w:cstheme="minorHAnsi"/>
                <w:b/>
                <w:lang w:val="en-GB"/>
              </w:rPr>
              <w:t>Your Relationship to young person:</w:t>
            </w:r>
          </w:p>
        </w:tc>
      </w:tr>
      <w:tr w:rsidR="003B5059" w:rsidRPr="0076084E" w14:paraId="5D6F6DC7" w14:textId="77777777" w:rsidTr="005F1BC5">
        <w:tc>
          <w:tcPr>
            <w:tcW w:w="9540" w:type="dxa"/>
            <w:gridSpan w:val="5"/>
          </w:tcPr>
          <w:p w14:paraId="1C12CE8B" w14:textId="77777777" w:rsidR="003B5059" w:rsidRPr="003B5059" w:rsidRDefault="003B5059" w:rsidP="005F1BC5">
            <w:pPr>
              <w:spacing w:before="60" w:after="60"/>
              <w:rPr>
                <w:rFonts w:asciiTheme="minorHAnsi" w:hAnsiTheme="minorHAnsi" w:cstheme="minorHAnsi"/>
                <w:b/>
                <w:lang w:val="en-GB"/>
              </w:rPr>
            </w:pPr>
            <w:r w:rsidRPr="003B5059">
              <w:rPr>
                <w:rFonts w:asciiTheme="minorHAnsi" w:hAnsiTheme="minorHAnsi" w:cstheme="minorHAnsi"/>
                <w:b/>
                <w:lang w:val="en-GB"/>
              </w:rPr>
              <w:t>Your preferred contact details:</w:t>
            </w:r>
          </w:p>
          <w:p w14:paraId="188A714E" w14:textId="77777777" w:rsidR="003B5059" w:rsidRPr="003B5059" w:rsidRDefault="003B5059" w:rsidP="005F1BC5">
            <w:pPr>
              <w:spacing w:before="60" w:after="60"/>
              <w:rPr>
                <w:rFonts w:asciiTheme="minorHAnsi" w:hAnsiTheme="minorHAnsi" w:cstheme="minorHAnsi"/>
                <w:b/>
                <w:lang w:val="en-GB"/>
              </w:rPr>
            </w:pPr>
          </w:p>
          <w:p w14:paraId="122989C4" w14:textId="77777777" w:rsidR="003B5059" w:rsidRPr="003B5059" w:rsidRDefault="003B5059" w:rsidP="005F1BC5">
            <w:pPr>
              <w:spacing w:before="60" w:after="60"/>
              <w:rPr>
                <w:rFonts w:asciiTheme="minorHAnsi" w:hAnsiTheme="minorHAnsi" w:cstheme="minorHAnsi"/>
                <w:b/>
                <w:lang w:val="en-GB"/>
              </w:rPr>
            </w:pPr>
          </w:p>
          <w:p w14:paraId="5E96E22B" w14:textId="77777777" w:rsidR="003B5059" w:rsidRPr="003B5059" w:rsidRDefault="003B5059" w:rsidP="005F1BC5">
            <w:pPr>
              <w:spacing w:before="60" w:after="60"/>
              <w:rPr>
                <w:rFonts w:asciiTheme="minorHAnsi" w:hAnsiTheme="minorHAnsi" w:cstheme="minorHAnsi"/>
                <w:b/>
                <w:lang w:val="en-GB"/>
              </w:rPr>
            </w:pPr>
          </w:p>
        </w:tc>
      </w:tr>
      <w:tr w:rsidR="003B5059" w:rsidRPr="0076084E" w14:paraId="6A7121E9" w14:textId="77777777" w:rsidTr="005F1BC5">
        <w:tc>
          <w:tcPr>
            <w:tcW w:w="9540" w:type="dxa"/>
            <w:gridSpan w:val="5"/>
          </w:tcPr>
          <w:p w14:paraId="16D34330" w14:textId="77777777" w:rsidR="003B5059" w:rsidRPr="003B5059" w:rsidRDefault="003B5059" w:rsidP="005F1BC5">
            <w:pPr>
              <w:spacing w:before="60" w:after="60"/>
              <w:rPr>
                <w:rFonts w:asciiTheme="minorHAnsi" w:hAnsiTheme="minorHAnsi" w:cstheme="minorHAnsi"/>
                <w:b/>
                <w:lang w:val="en-GB"/>
              </w:rPr>
            </w:pPr>
            <w:r w:rsidRPr="003B5059">
              <w:rPr>
                <w:rFonts w:asciiTheme="minorHAnsi" w:hAnsiTheme="minorHAnsi" w:cstheme="minorHAnsi"/>
                <w:b/>
                <w:lang w:val="en-GB"/>
              </w:rPr>
              <w:t>Please give details of your complaint (attach a separate sheet if necessary):</w:t>
            </w:r>
          </w:p>
          <w:p w14:paraId="41C53E63" w14:textId="77777777" w:rsidR="003B5059" w:rsidRPr="003B5059" w:rsidRDefault="003B5059" w:rsidP="005F1BC5">
            <w:pPr>
              <w:spacing w:before="60" w:after="60"/>
              <w:rPr>
                <w:rFonts w:asciiTheme="minorHAnsi" w:hAnsiTheme="minorHAnsi" w:cstheme="minorHAnsi"/>
                <w:b/>
                <w:lang w:val="en-GB"/>
              </w:rPr>
            </w:pPr>
          </w:p>
          <w:p w14:paraId="46F72D69" w14:textId="77777777" w:rsidR="003B5059" w:rsidRPr="003B5059" w:rsidRDefault="003B5059" w:rsidP="005F1BC5">
            <w:pPr>
              <w:spacing w:before="60" w:after="60"/>
              <w:rPr>
                <w:rFonts w:asciiTheme="minorHAnsi" w:hAnsiTheme="minorHAnsi" w:cstheme="minorHAnsi"/>
                <w:b/>
                <w:lang w:val="en-GB"/>
              </w:rPr>
            </w:pPr>
          </w:p>
          <w:p w14:paraId="1395FFFF" w14:textId="77777777" w:rsidR="003B5059" w:rsidRPr="003B5059" w:rsidRDefault="003B5059" w:rsidP="005F1BC5">
            <w:pPr>
              <w:spacing w:before="60" w:after="60"/>
              <w:rPr>
                <w:rFonts w:asciiTheme="minorHAnsi" w:hAnsiTheme="minorHAnsi" w:cstheme="minorHAnsi"/>
                <w:b/>
                <w:lang w:val="en-GB"/>
              </w:rPr>
            </w:pPr>
          </w:p>
          <w:p w14:paraId="7C8A8DDC" w14:textId="77777777" w:rsidR="003B5059" w:rsidRPr="003B5059" w:rsidRDefault="003B5059" w:rsidP="005F1BC5">
            <w:pPr>
              <w:spacing w:before="60" w:after="60"/>
              <w:rPr>
                <w:rFonts w:asciiTheme="minorHAnsi" w:hAnsiTheme="minorHAnsi" w:cstheme="minorHAnsi"/>
                <w:b/>
                <w:lang w:val="en-GB"/>
              </w:rPr>
            </w:pPr>
          </w:p>
        </w:tc>
      </w:tr>
      <w:tr w:rsidR="003B5059" w:rsidRPr="0076084E" w14:paraId="2DF3F5A4" w14:textId="77777777" w:rsidTr="005F1BC5">
        <w:tc>
          <w:tcPr>
            <w:tcW w:w="9540" w:type="dxa"/>
            <w:gridSpan w:val="5"/>
          </w:tcPr>
          <w:p w14:paraId="112EE48E" w14:textId="77777777" w:rsidR="003B5059" w:rsidRPr="003B5059" w:rsidRDefault="003B5059" w:rsidP="005F1BC5">
            <w:pPr>
              <w:spacing w:before="60" w:after="60"/>
              <w:rPr>
                <w:rFonts w:asciiTheme="minorHAnsi" w:hAnsiTheme="minorHAnsi" w:cstheme="minorHAnsi"/>
                <w:b/>
                <w:lang w:val="en-GB"/>
              </w:rPr>
            </w:pPr>
            <w:r w:rsidRPr="003B5059">
              <w:rPr>
                <w:rFonts w:asciiTheme="minorHAnsi" w:hAnsiTheme="minorHAnsi" w:cstheme="minorHAnsi"/>
                <w:b/>
                <w:lang w:val="en-GB"/>
              </w:rPr>
              <w:t xml:space="preserve">What action, if any, have you already taken to try and resolve your complaint. </w:t>
            </w:r>
          </w:p>
          <w:p w14:paraId="4F02C732" w14:textId="77777777" w:rsidR="003B5059" w:rsidRPr="003B5059" w:rsidRDefault="003B5059" w:rsidP="005F1BC5">
            <w:pPr>
              <w:spacing w:before="60" w:after="60"/>
              <w:rPr>
                <w:rFonts w:asciiTheme="minorHAnsi" w:hAnsiTheme="minorHAnsi" w:cstheme="minorHAnsi"/>
                <w:b/>
                <w:lang w:val="en-GB"/>
              </w:rPr>
            </w:pPr>
          </w:p>
          <w:p w14:paraId="38A09810" w14:textId="77777777" w:rsidR="003B5059" w:rsidRPr="003B5059" w:rsidRDefault="003B5059" w:rsidP="005F1BC5">
            <w:pPr>
              <w:spacing w:before="60" w:after="60"/>
              <w:rPr>
                <w:rFonts w:asciiTheme="minorHAnsi" w:hAnsiTheme="minorHAnsi" w:cstheme="minorHAnsi"/>
                <w:b/>
                <w:lang w:val="en-GB"/>
              </w:rPr>
            </w:pPr>
          </w:p>
          <w:p w14:paraId="03F681EC" w14:textId="77777777" w:rsidR="003B5059" w:rsidRPr="003B5059" w:rsidRDefault="003B5059" w:rsidP="005F1BC5">
            <w:pPr>
              <w:spacing w:before="60" w:after="60"/>
              <w:rPr>
                <w:rFonts w:asciiTheme="minorHAnsi" w:hAnsiTheme="minorHAnsi" w:cstheme="minorHAnsi"/>
                <w:b/>
                <w:lang w:val="en-GB"/>
              </w:rPr>
            </w:pPr>
          </w:p>
          <w:p w14:paraId="22E2E1A0" w14:textId="77777777" w:rsidR="003B5059" w:rsidRPr="003B5059" w:rsidRDefault="003B5059" w:rsidP="005F1BC5">
            <w:pPr>
              <w:spacing w:before="60" w:after="60"/>
              <w:rPr>
                <w:rFonts w:asciiTheme="minorHAnsi" w:hAnsiTheme="minorHAnsi" w:cstheme="minorHAnsi"/>
                <w:b/>
                <w:lang w:val="en-GB"/>
              </w:rPr>
            </w:pPr>
          </w:p>
          <w:p w14:paraId="74F67503" w14:textId="77777777" w:rsidR="003B5059" w:rsidRPr="003B5059" w:rsidRDefault="003B5059" w:rsidP="005F1BC5">
            <w:pPr>
              <w:spacing w:before="60" w:after="60"/>
              <w:rPr>
                <w:rFonts w:asciiTheme="minorHAnsi" w:hAnsiTheme="minorHAnsi" w:cstheme="minorHAnsi"/>
                <w:b/>
                <w:lang w:val="en-GB"/>
              </w:rPr>
            </w:pPr>
          </w:p>
        </w:tc>
      </w:tr>
      <w:tr w:rsidR="003B5059" w:rsidRPr="0076084E" w14:paraId="33C9D8F5" w14:textId="77777777" w:rsidTr="005F1BC5">
        <w:tc>
          <w:tcPr>
            <w:tcW w:w="9540" w:type="dxa"/>
            <w:gridSpan w:val="5"/>
          </w:tcPr>
          <w:p w14:paraId="032370AB" w14:textId="77777777" w:rsidR="003B5059" w:rsidRPr="003B5059" w:rsidRDefault="003B5059" w:rsidP="005F1BC5">
            <w:pPr>
              <w:spacing w:before="60" w:after="60"/>
              <w:rPr>
                <w:rFonts w:asciiTheme="minorHAnsi" w:hAnsiTheme="minorHAnsi" w:cstheme="minorHAnsi"/>
                <w:b/>
                <w:lang w:val="en-GB"/>
              </w:rPr>
            </w:pPr>
            <w:r w:rsidRPr="003B5059">
              <w:rPr>
                <w:rFonts w:asciiTheme="minorHAnsi" w:hAnsiTheme="minorHAnsi" w:cstheme="minorHAnsi"/>
                <w:b/>
                <w:lang w:val="en-GB"/>
              </w:rPr>
              <w:t>What actions do you feel might resolve the problem at this stage?</w:t>
            </w:r>
          </w:p>
          <w:p w14:paraId="01A60CAB" w14:textId="77777777" w:rsidR="003B5059" w:rsidRPr="003B5059" w:rsidRDefault="003B5059" w:rsidP="005F1BC5">
            <w:pPr>
              <w:spacing w:before="60" w:after="60"/>
              <w:rPr>
                <w:rFonts w:asciiTheme="minorHAnsi" w:hAnsiTheme="minorHAnsi" w:cstheme="minorHAnsi"/>
                <w:b/>
                <w:lang w:val="en-GB"/>
              </w:rPr>
            </w:pPr>
          </w:p>
          <w:p w14:paraId="5A40A69B" w14:textId="77777777" w:rsidR="003B5059" w:rsidRDefault="003B5059" w:rsidP="005F1BC5">
            <w:pPr>
              <w:spacing w:before="60" w:after="60"/>
              <w:rPr>
                <w:rFonts w:asciiTheme="minorHAnsi" w:hAnsiTheme="minorHAnsi" w:cstheme="minorHAnsi"/>
                <w:b/>
                <w:lang w:val="en-GB"/>
              </w:rPr>
            </w:pPr>
          </w:p>
          <w:p w14:paraId="7D4478C4" w14:textId="77777777" w:rsidR="003B5059" w:rsidRPr="003B5059" w:rsidRDefault="003B5059" w:rsidP="005F1BC5">
            <w:pPr>
              <w:spacing w:before="60" w:after="60"/>
              <w:rPr>
                <w:rFonts w:asciiTheme="minorHAnsi" w:hAnsiTheme="minorHAnsi" w:cstheme="minorHAnsi"/>
                <w:b/>
                <w:lang w:val="en-GB"/>
              </w:rPr>
            </w:pPr>
          </w:p>
          <w:p w14:paraId="46D9FCF3" w14:textId="77777777" w:rsidR="003B5059" w:rsidRPr="003B5059" w:rsidRDefault="003B5059" w:rsidP="005F1BC5">
            <w:pPr>
              <w:spacing w:before="60" w:after="60"/>
              <w:rPr>
                <w:rFonts w:asciiTheme="minorHAnsi" w:hAnsiTheme="minorHAnsi" w:cstheme="minorHAnsi"/>
                <w:b/>
                <w:lang w:val="en-GB"/>
              </w:rPr>
            </w:pPr>
          </w:p>
        </w:tc>
      </w:tr>
      <w:tr w:rsidR="003B5059" w:rsidRPr="0076084E" w14:paraId="0BB68EBC" w14:textId="77777777" w:rsidTr="005F1BC5">
        <w:tc>
          <w:tcPr>
            <w:tcW w:w="9540" w:type="dxa"/>
            <w:gridSpan w:val="5"/>
          </w:tcPr>
          <w:p w14:paraId="6195114F" w14:textId="77777777" w:rsidR="003B5059" w:rsidRPr="003B5059" w:rsidRDefault="003B5059" w:rsidP="005F1BC5">
            <w:pPr>
              <w:spacing w:before="60" w:after="60"/>
              <w:rPr>
                <w:rFonts w:asciiTheme="minorHAnsi" w:hAnsiTheme="minorHAnsi" w:cstheme="minorHAnsi"/>
                <w:b/>
                <w:lang w:val="en-GB"/>
              </w:rPr>
            </w:pPr>
            <w:r w:rsidRPr="003B5059">
              <w:rPr>
                <w:rFonts w:asciiTheme="minorHAnsi" w:hAnsiTheme="minorHAnsi" w:cstheme="minorHAnsi"/>
                <w:b/>
                <w:lang w:val="en-GB"/>
              </w:rPr>
              <w:t>Are you attaching any paperwork? If so, please give details.</w:t>
            </w:r>
          </w:p>
          <w:p w14:paraId="2EC5E987" w14:textId="77777777" w:rsidR="003B5059" w:rsidRPr="003B5059" w:rsidRDefault="003B5059" w:rsidP="005F1BC5">
            <w:pPr>
              <w:spacing w:before="60" w:after="60"/>
              <w:rPr>
                <w:rFonts w:asciiTheme="minorHAnsi" w:hAnsiTheme="minorHAnsi" w:cstheme="minorHAnsi"/>
                <w:b/>
                <w:lang w:val="en-GB"/>
              </w:rPr>
            </w:pPr>
          </w:p>
          <w:p w14:paraId="799CB41C" w14:textId="77777777" w:rsidR="003B5059" w:rsidRPr="003B5059" w:rsidRDefault="003B5059" w:rsidP="005F1BC5">
            <w:pPr>
              <w:spacing w:before="60" w:after="60"/>
              <w:rPr>
                <w:rFonts w:asciiTheme="minorHAnsi" w:hAnsiTheme="minorHAnsi" w:cstheme="minorHAnsi"/>
                <w:b/>
                <w:lang w:val="en-GB"/>
              </w:rPr>
            </w:pPr>
          </w:p>
        </w:tc>
      </w:tr>
      <w:tr w:rsidR="003B5059" w:rsidRPr="0076084E" w14:paraId="0EF8BAAA" w14:textId="77777777" w:rsidTr="005F1BC5">
        <w:tc>
          <w:tcPr>
            <w:tcW w:w="2113" w:type="dxa"/>
            <w:gridSpan w:val="2"/>
          </w:tcPr>
          <w:p w14:paraId="758E7FCF" w14:textId="77777777" w:rsidR="003B5059" w:rsidRPr="003B5059" w:rsidRDefault="003B5059" w:rsidP="005F1BC5">
            <w:pPr>
              <w:spacing w:before="60" w:after="60"/>
              <w:rPr>
                <w:rFonts w:asciiTheme="minorHAnsi" w:hAnsiTheme="minorHAnsi" w:cstheme="minorHAnsi"/>
                <w:b/>
                <w:lang w:val="en-GB"/>
              </w:rPr>
            </w:pPr>
            <w:r w:rsidRPr="003B5059">
              <w:rPr>
                <w:rFonts w:asciiTheme="minorHAnsi" w:hAnsiTheme="minorHAnsi" w:cstheme="minorHAnsi"/>
                <w:b/>
                <w:lang w:val="en-GB"/>
              </w:rPr>
              <w:t>Signature:</w:t>
            </w:r>
          </w:p>
        </w:tc>
        <w:tc>
          <w:tcPr>
            <w:tcW w:w="3613" w:type="dxa"/>
          </w:tcPr>
          <w:p w14:paraId="76CA2D45" w14:textId="77777777" w:rsidR="003B5059" w:rsidRPr="003B5059" w:rsidRDefault="003B5059" w:rsidP="005F1BC5">
            <w:pPr>
              <w:spacing w:before="60" w:after="60"/>
              <w:rPr>
                <w:rFonts w:asciiTheme="minorHAnsi" w:hAnsiTheme="minorHAnsi" w:cstheme="minorHAnsi"/>
                <w:b/>
                <w:lang w:val="en-GB"/>
              </w:rPr>
            </w:pPr>
          </w:p>
        </w:tc>
        <w:tc>
          <w:tcPr>
            <w:tcW w:w="1257" w:type="dxa"/>
          </w:tcPr>
          <w:p w14:paraId="4537A0AF" w14:textId="77777777" w:rsidR="003B5059" w:rsidRPr="003B5059" w:rsidRDefault="003B5059" w:rsidP="005F1BC5">
            <w:pPr>
              <w:spacing w:before="60" w:after="60"/>
              <w:rPr>
                <w:rFonts w:asciiTheme="minorHAnsi" w:hAnsiTheme="minorHAnsi" w:cstheme="minorHAnsi"/>
                <w:b/>
                <w:lang w:val="en-GB"/>
              </w:rPr>
            </w:pPr>
            <w:r w:rsidRPr="003B5059">
              <w:rPr>
                <w:rFonts w:asciiTheme="minorHAnsi" w:hAnsiTheme="minorHAnsi" w:cstheme="minorHAnsi"/>
                <w:b/>
                <w:lang w:val="en-GB"/>
              </w:rPr>
              <w:t>Date:</w:t>
            </w:r>
          </w:p>
        </w:tc>
        <w:tc>
          <w:tcPr>
            <w:tcW w:w="2557" w:type="dxa"/>
          </w:tcPr>
          <w:p w14:paraId="021C33B8" w14:textId="77777777" w:rsidR="003B5059" w:rsidRPr="003B5059" w:rsidRDefault="003B5059" w:rsidP="005F1BC5">
            <w:pPr>
              <w:spacing w:before="60" w:after="60"/>
              <w:rPr>
                <w:rFonts w:asciiTheme="minorHAnsi" w:hAnsiTheme="minorHAnsi" w:cstheme="minorHAnsi"/>
                <w:b/>
                <w:lang w:val="en-GB"/>
              </w:rPr>
            </w:pPr>
          </w:p>
        </w:tc>
      </w:tr>
    </w:tbl>
    <w:p w14:paraId="771DD4AA" w14:textId="77777777" w:rsidR="003B5059" w:rsidRDefault="003B5059" w:rsidP="003B5059">
      <w:pPr>
        <w:pStyle w:val="NoSpacing"/>
        <w:rPr>
          <w:rFonts w:cs="Arial"/>
          <w:b/>
        </w:rPr>
      </w:pPr>
    </w:p>
    <w:p w14:paraId="4E74647C" w14:textId="77777777" w:rsidR="003B5059" w:rsidRPr="00436AF1" w:rsidRDefault="003B5059" w:rsidP="003B5059">
      <w:pPr>
        <w:pStyle w:val="NoSpacing"/>
        <w:rPr>
          <w:rFonts w:cs="Arial"/>
          <w:b/>
        </w:rPr>
      </w:pPr>
      <w:r w:rsidRPr="00436AF1">
        <w:rPr>
          <w:rFonts w:cs="Arial"/>
          <w:b/>
        </w:rPr>
        <w:t>For office use only:</w:t>
      </w:r>
    </w:p>
    <w:p w14:paraId="623FC415" w14:textId="77777777" w:rsidR="003B5059" w:rsidRPr="0076084E" w:rsidRDefault="003B5059" w:rsidP="003B5059">
      <w:pPr>
        <w:pStyle w:val="NoSpacing"/>
        <w:rPr>
          <w:rFonts w:cs="Arial"/>
        </w:rPr>
      </w:pPr>
      <w:r w:rsidRPr="0076084E">
        <w:rPr>
          <w:rFonts w:cs="Arial"/>
        </w:rPr>
        <w:t>Complaint resolved: Yes / No</w:t>
      </w:r>
      <w:r w:rsidRPr="0076084E">
        <w:rPr>
          <w:rFonts w:cs="Arial"/>
        </w:rPr>
        <w:tab/>
      </w:r>
      <w:r w:rsidRPr="0076084E">
        <w:rPr>
          <w:rFonts w:cs="Arial"/>
        </w:rPr>
        <w:tab/>
      </w:r>
      <w:r w:rsidRPr="0076084E">
        <w:rPr>
          <w:rFonts w:cs="Arial"/>
        </w:rPr>
        <w:tab/>
        <w:t>Date:</w:t>
      </w:r>
    </w:p>
    <w:p w14:paraId="43524E11" w14:textId="77777777" w:rsidR="003B5059" w:rsidRPr="0076084E" w:rsidRDefault="003B5059" w:rsidP="003B5059">
      <w:pPr>
        <w:pStyle w:val="NoSpacing"/>
        <w:rPr>
          <w:rFonts w:cs="Arial"/>
        </w:rPr>
      </w:pPr>
    </w:p>
    <w:p w14:paraId="4789C65B" w14:textId="77777777" w:rsidR="003B5059" w:rsidRPr="0076084E" w:rsidRDefault="003B5059" w:rsidP="003B5059">
      <w:pPr>
        <w:pStyle w:val="NoSpacing"/>
        <w:rPr>
          <w:rFonts w:cs="Arial"/>
        </w:rPr>
      </w:pPr>
      <w:r w:rsidRPr="0076084E">
        <w:rPr>
          <w:rFonts w:cs="Arial"/>
        </w:rPr>
        <w:t>Complaint referred to:</w:t>
      </w:r>
      <w:r w:rsidRPr="0076084E">
        <w:rPr>
          <w:rFonts w:cs="Arial"/>
        </w:rPr>
        <w:tab/>
      </w:r>
      <w:r w:rsidRPr="0076084E">
        <w:rPr>
          <w:rFonts w:cs="Arial"/>
        </w:rPr>
        <w:tab/>
      </w:r>
      <w:r w:rsidRPr="0076084E">
        <w:rPr>
          <w:rFonts w:cs="Arial"/>
        </w:rPr>
        <w:tab/>
      </w:r>
      <w:r w:rsidRPr="0076084E">
        <w:rPr>
          <w:rFonts w:cs="Arial"/>
        </w:rPr>
        <w:tab/>
        <w:t>Date:</w:t>
      </w:r>
    </w:p>
    <w:p w14:paraId="0B8B6548" w14:textId="77777777" w:rsidR="003B5059" w:rsidRDefault="003B5059" w:rsidP="003B5059">
      <w:pPr>
        <w:pStyle w:val="NoSpacing"/>
        <w:rPr>
          <w:rFonts w:cs="Arial"/>
        </w:rPr>
      </w:pPr>
    </w:p>
    <w:p w14:paraId="7DB934EC" w14:textId="77777777" w:rsidR="003B5059" w:rsidRPr="0076084E" w:rsidRDefault="003B5059" w:rsidP="003B5059">
      <w:pPr>
        <w:pStyle w:val="NoSpacing"/>
        <w:rPr>
          <w:rFonts w:cs="Arial"/>
        </w:rPr>
      </w:pPr>
      <w:r w:rsidRPr="0076084E">
        <w:rPr>
          <w:rFonts w:cs="Arial"/>
        </w:rPr>
        <w:t>Date acknowledgement sent:</w:t>
      </w:r>
    </w:p>
    <w:p w14:paraId="453043A9" w14:textId="77777777" w:rsidR="003B5059" w:rsidRDefault="003B5059" w:rsidP="003B5059">
      <w:pPr>
        <w:rPr>
          <w:rFonts w:cs="Arial"/>
        </w:rPr>
      </w:pPr>
      <w:r w:rsidRPr="0076084E">
        <w:rPr>
          <w:rFonts w:cs="Calibri"/>
          <w:b/>
          <w:noProof/>
          <w:lang w:eastAsia="en-GB"/>
        </w:rPr>
        <w:lastRenderedPageBreak/>
        <w:drawing>
          <wp:anchor distT="0" distB="0" distL="114300" distR="114300" simplePos="0" relativeHeight="251662336" behindDoc="0" locked="0" layoutInCell="1" allowOverlap="1" wp14:anchorId="5FCC182C" wp14:editId="33C82B66">
            <wp:simplePos x="0" y="0"/>
            <wp:positionH relativeFrom="column">
              <wp:posOffset>4157042</wp:posOffset>
            </wp:positionH>
            <wp:positionV relativeFrom="paragraph">
              <wp:posOffset>276</wp:posOffset>
            </wp:positionV>
            <wp:extent cx="1903095" cy="895350"/>
            <wp:effectExtent l="0" t="0" r="1905"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3095" cy="895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6084E">
        <w:rPr>
          <w:rFonts w:cs="Arial"/>
          <w:b/>
          <w:i/>
          <w:noProof/>
          <w:lang w:eastAsia="en-GB"/>
        </w:rPr>
        <mc:AlternateContent>
          <mc:Choice Requires="wps">
            <w:drawing>
              <wp:anchor distT="0" distB="0" distL="114300" distR="114300" simplePos="0" relativeHeight="251661312" behindDoc="0" locked="0" layoutInCell="1" allowOverlap="1" wp14:anchorId="2135B29C" wp14:editId="2411DA3F">
                <wp:simplePos x="0" y="0"/>
                <wp:positionH relativeFrom="column">
                  <wp:posOffset>-86360</wp:posOffset>
                </wp:positionH>
                <wp:positionV relativeFrom="paragraph">
                  <wp:posOffset>-137905</wp:posOffset>
                </wp:positionV>
                <wp:extent cx="1012190" cy="40259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2190" cy="402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FF4D00" w14:textId="77777777" w:rsidR="003B5059" w:rsidRPr="00A04478" w:rsidRDefault="003B5059" w:rsidP="003B5059">
                            <w:pPr>
                              <w:pStyle w:val="Heading9"/>
                              <w:jc w:val="center"/>
                              <w:rPr>
                                <w:rFonts w:ascii="Arial Narrow" w:hAnsi="Arial Narrow" w:cs="Arial"/>
                                <w:b/>
                                <w:i w:val="0"/>
                                <w:sz w:val="22"/>
                                <w:szCs w:val="22"/>
                              </w:rPr>
                            </w:pPr>
                            <w:r w:rsidRPr="00A04478">
                              <w:rPr>
                                <w:rFonts w:ascii="Arial Narrow" w:hAnsi="Arial Narrow" w:cs="Arial"/>
                                <w:b/>
                                <w:i w:val="0"/>
                                <w:sz w:val="22"/>
                                <w:szCs w:val="22"/>
                              </w:rPr>
                              <w:t xml:space="preserve">APPENDIX </w:t>
                            </w:r>
                            <w:r>
                              <w:rPr>
                                <w:rFonts w:ascii="Arial Narrow" w:hAnsi="Arial Narrow" w:cs="Arial"/>
                                <w:b/>
                                <w:i w:val="0"/>
                                <w:sz w:val="22"/>
                                <w:szCs w:val="22"/>
                              </w:rPr>
                              <w:t>2</w:t>
                            </w:r>
                          </w:p>
                          <w:p w14:paraId="7939DA07" w14:textId="77777777" w:rsidR="003B5059" w:rsidRDefault="003B5059" w:rsidP="003B505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E382B8" id="_x0000_s1028" type="#_x0000_t202" style="position:absolute;margin-left:-6.8pt;margin-top:-10.85pt;width:79.7pt;height:3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" stroked="f">
                <v:textbox>
                  <w:txbxContent>
                    <w:p w:rsidR="003B5059" w:rsidRPr="00A04478" w:rsidRDefault="003B5059" w:rsidP="003B5059">
                      <w:pPr>
                        <w:pStyle w:val="Heading9"/>
                        <w:jc w:val="center"/>
                        <w:rPr>
                          <w:rFonts w:ascii="Arial Narrow" w:hAnsi="Arial Narrow" w:cs="Arial"/>
                          <w:b/>
                          <w:i w:val="0"/>
                          <w:sz w:val="22"/>
                          <w:szCs w:val="22"/>
                        </w:rPr>
                      </w:pPr>
                      <w:r w:rsidRPr="00A04478">
                        <w:rPr>
                          <w:rFonts w:ascii="Arial Narrow" w:hAnsi="Arial Narrow" w:cs="Arial"/>
                          <w:b/>
                          <w:i w:val="0"/>
                          <w:sz w:val="22"/>
                          <w:szCs w:val="22"/>
                        </w:rPr>
                        <w:t xml:space="preserve">APPENDIX </w:t>
                      </w:r>
                      <w:r>
                        <w:rPr>
                          <w:rFonts w:ascii="Arial Narrow" w:hAnsi="Arial Narrow" w:cs="Arial"/>
                          <w:b/>
                          <w:i w:val="0"/>
                          <w:sz w:val="22"/>
                          <w:szCs w:val="22"/>
                        </w:rPr>
                        <w:t>2</w:t>
                      </w:r>
                    </w:p>
                    <w:p w:rsidR="003B5059" w:rsidRDefault="003B5059" w:rsidP="003B5059"/>
                  </w:txbxContent>
                </v:textbox>
              </v:shape>
            </w:pict>
          </mc:Fallback>
        </mc:AlternateContent>
      </w:r>
    </w:p>
    <w:p w14:paraId="67A08308" w14:textId="77777777" w:rsidR="003B5059" w:rsidRPr="0076084E" w:rsidRDefault="003B5059" w:rsidP="003B5059">
      <w:pPr>
        <w:rPr>
          <w:rFonts w:cs="Arial"/>
        </w:rPr>
      </w:pPr>
    </w:p>
    <w:p w14:paraId="13CFC58A" w14:textId="77777777" w:rsidR="003B5059" w:rsidRDefault="003B5059" w:rsidP="003B5059">
      <w:pPr>
        <w:rPr>
          <w:rFonts w:cs="Arial"/>
          <w:b/>
          <w:sz w:val="28"/>
        </w:rPr>
      </w:pPr>
      <w:r w:rsidRPr="003B5059">
        <w:rPr>
          <w:rFonts w:cs="Arial"/>
          <w:b/>
          <w:sz w:val="28"/>
        </w:rPr>
        <w:t xml:space="preserve">Complaints Procedure for Young People </w:t>
      </w:r>
    </w:p>
    <w:p w14:paraId="24DA0DBC" w14:textId="77777777" w:rsidR="003B5059" w:rsidRPr="003B5059" w:rsidRDefault="003B5059" w:rsidP="003B5059">
      <w:pPr>
        <w:rPr>
          <w:rFonts w:cs="Arial"/>
          <w:b/>
          <w:sz w:val="28"/>
        </w:rPr>
      </w:pPr>
    </w:p>
    <w:p w14:paraId="5C4DAD87" w14:textId="77777777" w:rsidR="003B5059" w:rsidRPr="0076084E" w:rsidRDefault="003B5059" w:rsidP="003B5059">
      <w:pPr>
        <w:rPr>
          <w:rFonts w:cs="Arial"/>
        </w:rPr>
      </w:pPr>
      <w:r w:rsidRPr="0076084E">
        <w:rPr>
          <w:rFonts w:cs="Arial"/>
        </w:rPr>
        <w:t>If you are not happy with what we have said to you, how we have treated you o</w:t>
      </w:r>
      <w:r>
        <w:rPr>
          <w:rFonts w:cs="Arial"/>
        </w:rPr>
        <w:t xml:space="preserve">r the service you have received </w:t>
      </w:r>
      <w:r w:rsidRPr="0076084E">
        <w:rPr>
          <w:rFonts w:cs="Arial"/>
        </w:rPr>
        <w:t xml:space="preserve">then tell us about it. </w:t>
      </w:r>
    </w:p>
    <w:p w14:paraId="2B06F1C8" w14:textId="77777777" w:rsidR="003B5059" w:rsidRPr="0076084E" w:rsidRDefault="003B5059" w:rsidP="003B5059">
      <w:pPr>
        <w:rPr>
          <w:rFonts w:cs="Arial"/>
          <w:b/>
        </w:rPr>
      </w:pPr>
      <w:r w:rsidRPr="0076084E">
        <w:rPr>
          <w:rFonts w:cs="Arial"/>
          <w:b/>
        </w:rPr>
        <w:t xml:space="preserve">How do I make a complaint? </w:t>
      </w:r>
    </w:p>
    <w:p w14:paraId="4476420C" w14:textId="77777777" w:rsidR="003B5059" w:rsidRPr="0076084E" w:rsidRDefault="003B5059" w:rsidP="003B5059">
      <w:pPr>
        <w:rPr>
          <w:rFonts w:cs="Arial"/>
        </w:rPr>
      </w:pPr>
      <w:r w:rsidRPr="0076084E">
        <w:rPr>
          <w:rFonts w:cs="Arial"/>
        </w:rPr>
        <w:t>A complaint can be made by anyone, either in person or someone can act on your behalf for exa</w:t>
      </w:r>
      <w:r>
        <w:rPr>
          <w:rFonts w:cs="Arial"/>
        </w:rPr>
        <w:t>mple a f</w:t>
      </w:r>
      <w:r w:rsidRPr="0076084E">
        <w:rPr>
          <w:rFonts w:cs="Arial"/>
        </w:rPr>
        <w:t xml:space="preserve">riend or another agency. </w:t>
      </w:r>
    </w:p>
    <w:p w14:paraId="07D0AFA3" w14:textId="77777777" w:rsidR="003B5059" w:rsidRPr="0076084E" w:rsidRDefault="003B5059" w:rsidP="003B5059">
      <w:pPr>
        <w:rPr>
          <w:rFonts w:cs="Arial"/>
        </w:rPr>
      </w:pPr>
      <w:r w:rsidRPr="0076084E">
        <w:rPr>
          <w:rFonts w:cs="Arial"/>
        </w:rPr>
        <w:t>No person who is the subject of a complaint takes any part in deciding what will ha</w:t>
      </w:r>
      <w:r w:rsidR="006174C8">
        <w:rPr>
          <w:rFonts w:cs="Arial"/>
        </w:rPr>
        <w:t>ppen other than if the Head of Service</w:t>
      </w:r>
      <w:r w:rsidRPr="0076084E">
        <w:rPr>
          <w:rFonts w:cs="Arial"/>
        </w:rPr>
        <w:t xml:space="preserve"> thinks it would help. </w:t>
      </w:r>
    </w:p>
    <w:p w14:paraId="6BEEBB8E" w14:textId="77777777" w:rsidR="003B5059" w:rsidRPr="0076084E" w:rsidRDefault="003B5059" w:rsidP="003B5059">
      <w:pPr>
        <w:rPr>
          <w:rFonts w:cs="Arial"/>
          <w:b/>
        </w:rPr>
      </w:pPr>
      <w:r w:rsidRPr="0076084E">
        <w:rPr>
          <w:rFonts w:cs="Arial"/>
          <w:b/>
        </w:rPr>
        <w:t xml:space="preserve">You can make a complaint by: </w:t>
      </w:r>
    </w:p>
    <w:p w14:paraId="409E3165" w14:textId="77777777" w:rsidR="003B5059" w:rsidRPr="0076084E" w:rsidRDefault="003B5059" w:rsidP="003B5059">
      <w:pPr>
        <w:rPr>
          <w:rFonts w:cs="Arial"/>
        </w:rPr>
      </w:pPr>
      <w:r w:rsidRPr="0076084E">
        <w:rPr>
          <w:rFonts w:cs="Arial"/>
        </w:rPr>
        <w:t xml:space="preserve">Phoning us </w:t>
      </w:r>
      <w:proofErr w:type="gramStart"/>
      <w:r w:rsidRPr="0076084E">
        <w:rPr>
          <w:rFonts w:cs="Arial"/>
        </w:rPr>
        <w:t>on:</w:t>
      </w:r>
      <w:proofErr w:type="gramEnd"/>
      <w:r w:rsidRPr="0076084E">
        <w:rPr>
          <w:rFonts w:cs="Arial"/>
        </w:rPr>
        <w:t xml:space="preserve"> 015242 71569</w:t>
      </w:r>
    </w:p>
    <w:p w14:paraId="0FD9BE72" w14:textId="77777777" w:rsidR="003B5059" w:rsidRPr="0076084E" w:rsidRDefault="003B5059" w:rsidP="003B5059">
      <w:pPr>
        <w:rPr>
          <w:rFonts w:cs="Arial"/>
        </w:rPr>
      </w:pPr>
      <w:r w:rsidRPr="0076084E">
        <w:rPr>
          <w:rFonts w:cs="Arial"/>
        </w:rPr>
        <w:t xml:space="preserve">Coming to the office, speaking with </w:t>
      </w:r>
      <w:r w:rsidR="006174C8">
        <w:rPr>
          <w:rFonts w:cs="Arial"/>
        </w:rPr>
        <w:t>David Glaves or another Senior Manager</w:t>
      </w:r>
      <w:r w:rsidRPr="0076084E">
        <w:rPr>
          <w:rFonts w:cs="Arial"/>
        </w:rPr>
        <w:t xml:space="preserve"> directly </w:t>
      </w:r>
    </w:p>
    <w:p w14:paraId="2F6BCB38" w14:textId="77777777" w:rsidR="003B5059" w:rsidRPr="0076084E" w:rsidRDefault="003B5059" w:rsidP="003B5059">
      <w:pPr>
        <w:pStyle w:val="ListParagraph"/>
        <w:numPr>
          <w:ilvl w:val="0"/>
          <w:numId w:val="5"/>
        </w:numPr>
        <w:spacing w:after="0"/>
        <w:rPr>
          <w:rFonts w:cs="Arial"/>
        </w:rPr>
      </w:pPr>
      <w:r w:rsidRPr="0076084E">
        <w:rPr>
          <w:rFonts w:cs="Arial"/>
        </w:rPr>
        <w:t xml:space="preserve">Tell a member of staff what the complaint or problem is </w:t>
      </w:r>
    </w:p>
    <w:p w14:paraId="555FF8D6" w14:textId="77777777" w:rsidR="003B5059" w:rsidRPr="0076084E" w:rsidRDefault="003B5059" w:rsidP="003B5059">
      <w:pPr>
        <w:pStyle w:val="ListParagraph"/>
        <w:numPr>
          <w:ilvl w:val="0"/>
          <w:numId w:val="5"/>
        </w:numPr>
        <w:spacing w:after="0"/>
        <w:rPr>
          <w:rFonts w:cs="Arial"/>
        </w:rPr>
      </w:pPr>
      <w:r w:rsidRPr="0076084E">
        <w:rPr>
          <w:rFonts w:cs="Arial"/>
        </w:rPr>
        <w:t xml:space="preserve">We will listen to you, write down all the details and take you seriously </w:t>
      </w:r>
    </w:p>
    <w:p w14:paraId="5DDA0D3F" w14:textId="77777777" w:rsidR="003B5059" w:rsidRPr="0076084E" w:rsidRDefault="003B5059" w:rsidP="003B5059">
      <w:pPr>
        <w:pStyle w:val="ListParagraph"/>
        <w:numPr>
          <w:ilvl w:val="0"/>
          <w:numId w:val="5"/>
        </w:numPr>
        <w:spacing w:after="0"/>
        <w:rPr>
          <w:rFonts w:cs="Arial"/>
        </w:rPr>
      </w:pPr>
      <w:r w:rsidRPr="0076084E">
        <w:rPr>
          <w:rFonts w:cs="Arial"/>
        </w:rPr>
        <w:t xml:space="preserve">We will try and resolve the problem at this stage </w:t>
      </w:r>
    </w:p>
    <w:p w14:paraId="113B0C1F" w14:textId="77777777" w:rsidR="003B5059" w:rsidRPr="0076084E" w:rsidRDefault="003B5059" w:rsidP="003B5059">
      <w:pPr>
        <w:pStyle w:val="ListParagraph"/>
        <w:numPr>
          <w:ilvl w:val="0"/>
          <w:numId w:val="5"/>
        </w:numPr>
        <w:spacing w:after="0"/>
        <w:rPr>
          <w:rFonts w:cs="Arial"/>
        </w:rPr>
      </w:pPr>
      <w:r w:rsidRPr="0076084E">
        <w:rPr>
          <w:rFonts w:cs="Arial"/>
        </w:rPr>
        <w:t xml:space="preserve">We will also ask you what you want to happen if it cannot be resolved at this stage and you want to speak to another member of staff, the information will be passed to the </w:t>
      </w:r>
      <w:r w:rsidR="006174C8">
        <w:rPr>
          <w:rFonts w:cs="Arial"/>
        </w:rPr>
        <w:t>Head of Service and/or Outcomes First Group</w:t>
      </w:r>
      <w:r w:rsidRPr="0076084E">
        <w:rPr>
          <w:rFonts w:cs="Arial"/>
        </w:rPr>
        <w:t xml:space="preserve">. They will write to you or phone you to arrange to meet to discuss the problem. At this meeting you can bring a friend adult or advocate with you. </w:t>
      </w:r>
    </w:p>
    <w:p w14:paraId="214CB9C3" w14:textId="77777777" w:rsidR="003B5059" w:rsidRPr="0076084E" w:rsidRDefault="003B5059" w:rsidP="003B5059">
      <w:pPr>
        <w:pStyle w:val="ListParagraph"/>
        <w:numPr>
          <w:ilvl w:val="0"/>
          <w:numId w:val="5"/>
        </w:numPr>
        <w:spacing w:after="0"/>
        <w:rPr>
          <w:rFonts w:cs="Arial"/>
        </w:rPr>
      </w:pPr>
      <w:r w:rsidRPr="0076084E">
        <w:rPr>
          <w:rFonts w:cs="Arial"/>
        </w:rPr>
        <w:t xml:space="preserve">This could be a person from another agency Children’s rights worker, IRO or social worker. During this stage we will continue to provide you with a service, if this is what you want. We will try and resolve the complaint within 2 weeks from the day you first told us. If it is going to take any longer </w:t>
      </w:r>
      <w:proofErr w:type="gramStart"/>
      <w:r w:rsidRPr="0076084E">
        <w:rPr>
          <w:rFonts w:cs="Arial"/>
        </w:rPr>
        <w:t>then</w:t>
      </w:r>
      <w:proofErr w:type="gramEnd"/>
      <w:r w:rsidRPr="0076084E">
        <w:rPr>
          <w:rFonts w:cs="Arial"/>
        </w:rPr>
        <w:t xml:space="preserve"> we will tell this to you. </w:t>
      </w:r>
    </w:p>
    <w:p w14:paraId="177F1FAC" w14:textId="77777777" w:rsidR="003B5059" w:rsidRPr="0076084E" w:rsidRDefault="003B5059" w:rsidP="003B5059">
      <w:pPr>
        <w:rPr>
          <w:rFonts w:cs="Arial"/>
        </w:rPr>
      </w:pPr>
    </w:p>
    <w:p w14:paraId="02EEB4F2" w14:textId="77777777" w:rsidR="003B5059" w:rsidRPr="0076084E" w:rsidRDefault="003B5059" w:rsidP="003B5059">
      <w:pPr>
        <w:rPr>
          <w:rFonts w:cs="Arial"/>
        </w:rPr>
      </w:pPr>
      <w:r w:rsidRPr="0076084E">
        <w:rPr>
          <w:rFonts w:cs="Arial"/>
        </w:rPr>
        <w:t>If you are still not happy with the decision you can approach t</w:t>
      </w:r>
      <w:r w:rsidR="006174C8">
        <w:rPr>
          <w:rFonts w:cs="Arial"/>
        </w:rPr>
        <w:t>he children’s rights director</w:t>
      </w:r>
      <w:r w:rsidRPr="0076084E">
        <w:rPr>
          <w:rFonts w:cs="Arial"/>
        </w:rPr>
        <w:t xml:space="preserve"> or Ofs</w:t>
      </w:r>
      <w:r w:rsidR="006174C8">
        <w:rPr>
          <w:rFonts w:cs="Arial"/>
        </w:rPr>
        <w:t>ted directly:</w:t>
      </w:r>
    </w:p>
    <w:p w14:paraId="1AA068E1" w14:textId="77777777" w:rsidR="003B5059" w:rsidRPr="0076084E" w:rsidRDefault="003B5059" w:rsidP="003B5059">
      <w:pPr>
        <w:rPr>
          <w:rFonts w:cs="Arial"/>
        </w:rPr>
      </w:pPr>
      <w:r w:rsidRPr="0076084E">
        <w:rPr>
          <w:rFonts w:cs="Arial"/>
          <w:noProof/>
        </w:rPr>
        <w:t xml:space="preserve"> </w:t>
      </w:r>
      <w:r w:rsidRPr="0076084E">
        <w:rPr>
          <w:rFonts w:cs="Arial"/>
          <w:noProof/>
          <w:lang w:eastAsia="en-GB"/>
        </w:rPr>
        <w:drawing>
          <wp:inline distT="0" distB="0" distL="0" distR="0" wp14:anchorId="5BEE78FA" wp14:editId="66A403B5">
            <wp:extent cx="1315720" cy="596072"/>
            <wp:effectExtent l="0" t="0" r="0" b="0"/>
            <wp:docPr id="16" name="il_fi" descr="https://www.rights4me.org/_includes/image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s://www.rights4me.org/_includes/images/logo.gif"/>
                    <pic:cNvPicPr>
                      <a:picLocks noChangeAspect="1" noChangeArrowheads="1"/>
                    </pic:cNvPicPr>
                  </pic:nvPicPr>
                  <pic:blipFill>
                    <a:blip r:embed="rId9"/>
                    <a:srcRect/>
                    <a:stretch>
                      <a:fillRect/>
                    </a:stretch>
                  </pic:blipFill>
                  <pic:spPr bwMode="auto">
                    <a:xfrm>
                      <a:off x="0" y="0"/>
                      <a:ext cx="1317175" cy="596731"/>
                    </a:xfrm>
                    <a:prstGeom prst="rect">
                      <a:avLst/>
                    </a:prstGeom>
                    <a:noFill/>
                    <a:ln w="9525">
                      <a:noFill/>
                      <a:miter lim="800000"/>
                      <a:headEnd/>
                      <a:tailEnd/>
                    </a:ln>
                  </pic:spPr>
                </pic:pic>
              </a:graphicData>
            </a:graphic>
          </wp:inline>
        </w:drawing>
      </w:r>
      <w:r w:rsidRPr="0076084E">
        <w:rPr>
          <w:rFonts w:cs="Arial"/>
          <w:noProof/>
        </w:rPr>
        <w:t xml:space="preserve">                            </w:t>
      </w:r>
      <w:r w:rsidRPr="0076084E">
        <w:rPr>
          <w:rFonts w:cs="Arial"/>
          <w:noProof/>
          <w:lang w:eastAsia="en-GB"/>
        </w:rPr>
        <w:drawing>
          <wp:inline distT="0" distB="0" distL="0" distR="0" wp14:anchorId="3D2F1E61" wp14:editId="53AD5118">
            <wp:extent cx="817880" cy="615219"/>
            <wp:effectExtent l="0" t="0" r="1270" b="0"/>
            <wp:docPr id="3" name="il_fi" descr="http://www.portslade-inf.brighton-hove.sch.uk/ofs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portslade-inf.brighton-hove.sch.uk/ofsted.jpg"/>
                    <pic:cNvPicPr>
                      <a:picLocks noChangeAspect="1" noChangeArrowheads="1"/>
                    </pic:cNvPicPr>
                  </pic:nvPicPr>
                  <pic:blipFill>
                    <a:blip r:embed="rId10"/>
                    <a:srcRect/>
                    <a:stretch>
                      <a:fillRect/>
                    </a:stretch>
                  </pic:blipFill>
                  <pic:spPr bwMode="auto">
                    <a:xfrm>
                      <a:off x="0" y="0"/>
                      <a:ext cx="816853" cy="614446"/>
                    </a:xfrm>
                    <a:prstGeom prst="rect">
                      <a:avLst/>
                    </a:prstGeom>
                    <a:noFill/>
                    <a:ln w="9525">
                      <a:noFill/>
                      <a:miter lim="800000"/>
                      <a:headEnd/>
                      <a:tailEnd/>
                    </a:ln>
                  </pic:spPr>
                </pic:pic>
              </a:graphicData>
            </a:graphic>
          </wp:inline>
        </w:drawing>
      </w:r>
    </w:p>
    <w:p w14:paraId="16E445BA" w14:textId="77777777" w:rsidR="003B5059" w:rsidRPr="0076084E" w:rsidRDefault="003B5059" w:rsidP="003B5059">
      <w:pPr>
        <w:rPr>
          <w:rFonts w:cs="Arial"/>
          <w:noProof/>
        </w:rPr>
      </w:pPr>
      <w:r w:rsidRPr="0076084E">
        <w:rPr>
          <w:rFonts w:cs="Arial"/>
          <w:b/>
          <w:bCs/>
          <w:color w:val="42321A"/>
        </w:rPr>
        <w:t xml:space="preserve">Free Phone: </w:t>
      </w:r>
      <w:r w:rsidRPr="0076084E">
        <w:rPr>
          <w:rFonts w:cs="Arial"/>
          <w:b/>
          <w:bCs/>
          <w:color w:val="996600"/>
        </w:rPr>
        <w:t>0800 528 0731</w:t>
      </w:r>
      <w:r w:rsidRPr="0076084E">
        <w:rPr>
          <w:rFonts w:cs="Arial"/>
          <w:b/>
          <w:bCs/>
          <w:color w:val="42321A"/>
        </w:rPr>
        <w:t xml:space="preserve">                Telephone Number   0300 1231231</w:t>
      </w:r>
    </w:p>
    <w:p w14:paraId="4E53ADB6" w14:textId="77777777" w:rsidR="003B5059" w:rsidRDefault="003B5059" w:rsidP="00453B30"/>
    <w:sectPr w:rsidR="003B5059" w:rsidSect="002D7330">
      <w:pgSz w:w="11906" w:h="16838"/>
      <w:pgMar w:top="851" w:right="1440" w:bottom="1276" w:left="1440" w:header="708" w:footer="708" w:gutter="0"/>
      <w:pgBorders w:offsetFrom="page">
        <w:top w:val="single" w:sz="24" w:space="24" w:color="1F3864" w:themeColor="accent5" w:themeShade="80"/>
        <w:left w:val="single" w:sz="24" w:space="24" w:color="1F3864" w:themeColor="accent5" w:themeShade="80"/>
        <w:bottom w:val="single" w:sz="24" w:space="24" w:color="1F3864" w:themeColor="accent5" w:themeShade="80"/>
        <w:right w:val="single" w:sz="24" w:space="24" w:color="1F3864" w:themeColor="accent5" w:themeShade="8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625C4" w14:textId="77777777" w:rsidR="00067CCE" w:rsidRDefault="00067CCE" w:rsidP="003D52B2">
      <w:pPr>
        <w:spacing w:after="0" w:line="240" w:lineRule="auto"/>
      </w:pPr>
      <w:r>
        <w:separator/>
      </w:r>
    </w:p>
  </w:endnote>
  <w:endnote w:type="continuationSeparator" w:id="0">
    <w:p w14:paraId="29A45186" w14:textId="77777777" w:rsidR="00067CCE" w:rsidRDefault="00067CCE" w:rsidP="003D52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0F3E0" w14:textId="77777777" w:rsidR="00067CCE" w:rsidRDefault="00067CCE" w:rsidP="003D52B2">
      <w:pPr>
        <w:spacing w:after="0" w:line="240" w:lineRule="auto"/>
      </w:pPr>
      <w:r>
        <w:separator/>
      </w:r>
    </w:p>
  </w:footnote>
  <w:footnote w:type="continuationSeparator" w:id="0">
    <w:p w14:paraId="7AEE0895" w14:textId="77777777" w:rsidR="00067CCE" w:rsidRDefault="00067CCE" w:rsidP="003D52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65DD0"/>
    <w:multiLevelType w:val="hybridMultilevel"/>
    <w:tmpl w:val="67CEB48E"/>
    <w:lvl w:ilvl="0" w:tplc="3324580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963FC7"/>
    <w:multiLevelType w:val="hybridMultilevel"/>
    <w:tmpl w:val="D7A20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AD5E3D"/>
    <w:multiLevelType w:val="hybridMultilevel"/>
    <w:tmpl w:val="464AF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2FE3F01"/>
    <w:multiLevelType w:val="hybridMultilevel"/>
    <w:tmpl w:val="74EC2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EDE6E4E"/>
    <w:multiLevelType w:val="hybridMultilevel"/>
    <w:tmpl w:val="00B68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1957641">
    <w:abstractNumId w:val="0"/>
  </w:num>
  <w:num w:numId="2" w16cid:durableId="1989163542">
    <w:abstractNumId w:val="3"/>
  </w:num>
  <w:num w:numId="3" w16cid:durableId="2063090255">
    <w:abstractNumId w:val="4"/>
  </w:num>
  <w:num w:numId="4" w16cid:durableId="1661955918">
    <w:abstractNumId w:val="2"/>
  </w:num>
  <w:num w:numId="5" w16cid:durableId="15073296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5EA"/>
    <w:rsid w:val="000060A2"/>
    <w:rsid w:val="00007F22"/>
    <w:rsid w:val="00023A88"/>
    <w:rsid w:val="00067CCE"/>
    <w:rsid w:val="0009188D"/>
    <w:rsid w:val="00135388"/>
    <w:rsid w:val="00151FB4"/>
    <w:rsid w:val="001D57D9"/>
    <w:rsid w:val="001E2E2D"/>
    <w:rsid w:val="001F56A4"/>
    <w:rsid w:val="002034C2"/>
    <w:rsid w:val="00212E62"/>
    <w:rsid w:val="00215138"/>
    <w:rsid w:val="002A10AB"/>
    <w:rsid w:val="002B190A"/>
    <w:rsid w:val="002D7330"/>
    <w:rsid w:val="002E0FCC"/>
    <w:rsid w:val="002E5C61"/>
    <w:rsid w:val="002F2F6C"/>
    <w:rsid w:val="00302B3D"/>
    <w:rsid w:val="003B5059"/>
    <w:rsid w:val="003D52B2"/>
    <w:rsid w:val="003E1235"/>
    <w:rsid w:val="00410AE4"/>
    <w:rsid w:val="00434733"/>
    <w:rsid w:val="00453B30"/>
    <w:rsid w:val="00461CD3"/>
    <w:rsid w:val="00480BD4"/>
    <w:rsid w:val="004E6A74"/>
    <w:rsid w:val="00516F0F"/>
    <w:rsid w:val="00556F65"/>
    <w:rsid w:val="005B1B47"/>
    <w:rsid w:val="006174C8"/>
    <w:rsid w:val="00621B36"/>
    <w:rsid w:val="00622902"/>
    <w:rsid w:val="006440C4"/>
    <w:rsid w:val="006552A8"/>
    <w:rsid w:val="006D3CE5"/>
    <w:rsid w:val="006D77CC"/>
    <w:rsid w:val="007426DF"/>
    <w:rsid w:val="007436B9"/>
    <w:rsid w:val="0078663A"/>
    <w:rsid w:val="007905BA"/>
    <w:rsid w:val="007D3DBB"/>
    <w:rsid w:val="0080221F"/>
    <w:rsid w:val="00803219"/>
    <w:rsid w:val="00821891"/>
    <w:rsid w:val="0089759A"/>
    <w:rsid w:val="008E52E8"/>
    <w:rsid w:val="008F1379"/>
    <w:rsid w:val="00903AD1"/>
    <w:rsid w:val="00905063"/>
    <w:rsid w:val="00912D11"/>
    <w:rsid w:val="009320D0"/>
    <w:rsid w:val="00935152"/>
    <w:rsid w:val="009A248E"/>
    <w:rsid w:val="009E322B"/>
    <w:rsid w:val="009E727D"/>
    <w:rsid w:val="00A80522"/>
    <w:rsid w:val="00A91D89"/>
    <w:rsid w:val="00A96D53"/>
    <w:rsid w:val="00AB12FA"/>
    <w:rsid w:val="00AD359E"/>
    <w:rsid w:val="00B10DFA"/>
    <w:rsid w:val="00B52E0B"/>
    <w:rsid w:val="00B67C8E"/>
    <w:rsid w:val="00BA09B3"/>
    <w:rsid w:val="00BC1CC0"/>
    <w:rsid w:val="00BF75A7"/>
    <w:rsid w:val="00C6082D"/>
    <w:rsid w:val="00C625EA"/>
    <w:rsid w:val="00CA7BF3"/>
    <w:rsid w:val="00CC7E03"/>
    <w:rsid w:val="00D13927"/>
    <w:rsid w:val="00D53649"/>
    <w:rsid w:val="00D571CF"/>
    <w:rsid w:val="00D80A69"/>
    <w:rsid w:val="00D863D6"/>
    <w:rsid w:val="00DB6B7F"/>
    <w:rsid w:val="00DC073A"/>
    <w:rsid w:val="00DC173B"/>
    <w:rsid w:val="00DC4BF5"/>
    <w:rsid w:val="00E35D6B"/>
    <w:rsid w:val="00EC4281"/>
    <w:rsid w:val="00EC7B0C"/>
    <w:rsid w:val="00EE0EEA"/>
    <w:rsid w:val="00EF2DB4"/>
    <w:rsid w:val="00F45D97"/>
    <w:rsid w:val="00F55C20"/>
    <w:rsid w:val="00FB1D62"/>
    <w:rsid w:val="00FF39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B886F"/>
  <w15:docId w15:val="{F97BF4A5-0B35-461C-A095-D5D208C91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5EA"/>
    <w:pPr>
      <w:spacing w:after="200" w:line="276" w:lineRule="auto"/>
    </w:pPr>
  </w:style>
  <w:style w:type="paragraph" w:styleId="Heading9">
    <w:name w:val="heading 9"/>
    <w:basedOn w:val="Normal"/>
    <w:next w:val="Normal"/>
    <w:link w:val="Heading9Char"/>
    <w:uiPriority w:val="9"/>
    <w:unhideWhenUsed/>
    <w:qFormat/>
    <w:rsid w:val="003B5059"/>
    <w:pPr>
      <w:keepNext/>
      <w:keepLines/>
      <w:spacing w:before="200" w:after="0" w:line="240"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Accent3">
    <w:name w:val="Light Shading Accent 3"/>
    <w:basedOn w:val="TableNormal"/>
    <w:uiPriority w:val="60"/>
    <w:rsid w:val="00C625EA"/>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paragraph" w:styleId="Footer">
    <w:name w:val="footer"/>
    <w:basedOn w:val="Normal"/>
    <w:link w:val="FooterChar"/>
    <w:uiPriority w:val="99"/>
    <w:unhideWhenUsed/>
    <w:rsid w:val="00C625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25EA"/>
  </w:style>
  <w:style w:type="paragraph" w:styleId="ListParagraph">
    <w:name w:val="List Paragraph"/>
    <w:basedOn w:val="Normal"/>
    <w:uiPriority w:val="34"/>
    <w:qFormat/>
    <w:rsid w:val="00C625EA"/>
    <w:pPr>
      <w:ind w:left="720"/>
      <w:contextualSpacing/>
    </w:pPr>
  </w:style>
  <w:style w:type="paragraph" w:styleId="Header">
    <w:name w:val="header"/>
    <w:basedOn w:val="Normal"/>
    <w:link w:val="HeaderChar"/>
    <w:uiPriority w:val="99"/>
    <w:unhideWhenUsed/>
    <w:rsid w:val="003D52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52B2"/>
  </w:style>
  <w:style w:type="paragraph" w:styleId="BalloonText">
    <w:name w:val="Balloon Text"/>
    <w:basedOn w:val="Normal"/>
    <w:link w:val="BalloonTextChar"/>
    <w:uiPriority w:val="99"/>
    <w:semiHidden/>
    <w:unhideWhenUsed/>
    <w:rsid w:val="00BC1C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1CC0"/>
    <w:rPr>
      <w:rFonts w:ascii="Segoe UI" w:hAnsi="Segoe UI" w:cs="Segoe UI"/>
      <w:sz w:val="18"/>
      <w:szCs w:val="18"/>
    </w:rPr>
  </w:style>
  <w:style w:type="table" w:styleId="TableGrid">
    <w:name w:val="Table Grid"/>
    <w:basedOn w:val="TableNormal"/>
    <w:uiPriority w:val="59"/>
    <w:rsid w:val="00453B30"/>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rsid w:val="003B5059"/>
    <w:rPr>
      <w:rFonts w:asciiTheme="majorHAnsi" w:eastAsiaTheme="majorEastAsia" w:hAnsiTheme="majorHAnsi" w:cstheme="majorBidi"/>
      <w:i/>
      <w:iCs/>
      <w:color w:val="404040" w:themeColor="text1" w:themeTint="BF"/>
      <w:sz w:val="20"/>
      <w:szCs w:val="20"/>
    </w:rPr>
  </w:style>
  <w:style w:type="paragraph" w:styleId="NoSpacing">
    <w:name w:val="No Spacing"/>
    <w:uiPriority w:val="1"/>
    <w:qFormat/>
    <w:rsid w:val="003B5059"/>
    <w:pPr>
      <w:spacing w:after="0" w:line="240" w:lineRule="auto"/>
    </w:pPr>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6790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gif"/><Relationship Id="rId4" Type="http://schemas.openxmlformats.org/officeDocument/2006/relationships/webSettings" Target="webSettings.xml"/><Relationship Id="rId9" Type="http://schemas.openxmlformats.org/officeDocument/2006/relationships/image" Target="media/image3.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2110</Words>
  <Characters>12033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Joyce</dc:creator>
  <cp:lastModifiedBy>April Boyd (Underley Garden)</cp:lastModifiedBy>
  <cp:revision>4</cp:revision>
  <cp:lastPrinted>2020-06-04T13:07:00Z</cp:lastPrinted>
  <dcterms:created xsi:type="dcterms:W3CDTF">2025-01-20T12:20:00Z</dcterms:created>
  <dcterms:modified xsi:type="dcterms:W3CDTF">2025-03-24T16:26:00Z</dcterms:modified>
</cp:coreProperties>
</file>