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FCCFA" w14:textId="295497EB" w:rsidR="00CB60F5" w:rsidRDefault="005A339A" w:rsidP="005A339A">
      <w:pPr>
        <w:pStyle w:val="BodyText"/>
        <w:jc w:val="center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2D54CA7E" wp14:editId="28E91F7D">
            <wp:extent cx="3771265" cy="1774190"/>
            <wp:effectExtent l="0" t="0" r="63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265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7531C" w14:textId="77777777" w:rsidR="00CB60F5" w:rsidRDefault="00CB60F5">
      <w:pPr>
        <w:pStyle w:val="BodyText"/>
        <w:rPr>
          <w:rFonts w:ascii="Times New Roman"/>
          <w:sz w:val="20"/>
        </w:rPr>
      </w:pPr>
    </w:p>
    <w:p w14:paraId="721C2D2A" w14:textId="77777777" w:rsidR="00CB60F5" w:rsidRDefault="00CB60F5">
      <w:pPr>
        <w:pStyle w:val="BodyText"/>
        <w:rPr>
          <w:rFonts w:ascii="Times New Roman"/>
          <w:sz w:val="20"/>
        </w:rPr>
      </w:pPr>
    </w:p>
    <w:p w14:paraId="3DFD95D9" w14:textId="77777777" w:rsidR="00CB60F5" w:rsidRDefault="00CB60F5">
      <w:pPr>
        <w:pStyle w:val="BodyText"/>
        <w:rPr>
          <w:rFonts w:ascii="Times New Roman"/>
          <w:sz w:val="20"/>
        </w:rPr>
      </w:pPr>
    </w:p>
    <w:p w14:paraId="446A8DC2" w14:textId="77777777" w:rsidR="00CB60F5" w:rsidRDefault="00CB60F5">
      <w:pPr>
        <w:pStyle w:val="BodyText"/>
        <w:rPr>
          <w:rFonts w:ascii="Times New Roman"/>
          <w:sz w:val="20"/>
        </w:rPr>
      </w:pPr>
    </w:p>
    <w:p w14:paraId="46CD22D8" w14:textId="77777777" w:rsidR="00CB60F5" w:rsidRDefault="00CB60F5">
      <w:pPr>
        <w:pStyle w:val="BodyText"/>
        <w:rPr>
          <w:rFonts w:ascii="Times New Roman"/>
          <w:sz w:val="20"/>
        </w:rPr>
      </w:pPr>
    </w:p>
    <w:p w14:paraId="46BE8A5E" w14:textId="77777777" w:rsidR="00CB60F5" w:rsidRDefault="00CB60F5">
      <w:pPr>
        <w:pStyle w:val="BodyText"/>
        <w:rPr>
          <w:rFonts w:ascii="Times New Roman"/>
          <w:sz w:val="20"/>
        </w:rPr>
      </w:pPr>
    </w:p>
    <w:p w14:paraId="16CF0015" w14:textId="77777777" w:rsidR="00CB60F5" w:rsidRDefault="00CB60F5">
      <w:pPr>
        <w:pStyle w:val="BodyText"/>
        <w:rPr>
          <w:rFonts w:ascii="Times New Roman"/>
          <w:sz w:val="20"/>
        </w:rPr>
      </w:pPr>
    </w:p>
    <w:p w14:paraId="1E42E77E" w14:textId="77777777" w:rsidR="00CB60F5" w:rsidRDefault="00CB60F5">
      <w:pPr>
        <w:pStyle w:val="BodyText"/>
        <w:rPr>
          <w:rFonts w:ascii="Times New Roman"/>
          <w:sz w:val="20"/>
        </w:rPr>
      </w:pPr>
    </w:p>
    <w:p w14:paraId="327D449A" w14:textId="77777777" w:rsidR="008142ED" w:rsidRDefault="008142ED">
      <w:pPr>
        <w:pStyle w:val="Title"/>
      </w:pPr>
    </w:p>
    <w:p w14:paraId="275934AD" w14:textId="77777777" w:rsidR="008142ED" w:rsidRDefault="008142ED">
      <w:pPr>
        <w:pStyle w:val="Title"/>
      </w:pPr>
    </w:p>
    <w:p w14:paraId="44D88194" w14:textId="77777777" w:rsidR="008142ED" w:rsidRDefault="008142ED">
      <w:pPr>
        <w:pStyle w:val="Title"/>
      </w:pPr>
    </w:p>
    <w:p w14:paraId="07B799A7" w14:textId="2446A299" w:rsidR="00CB60F5" w:rsidRDefault="008142ED">
      <w:pPr>
        <w:pStyle w:val="Title"/>
      </w:pPr>
      <w:r>
        <w:t>ADMISSIONS</w:t>
      </w:r>
      <w:r>
        <w:rPr>
          <w:spacing w:val="-7"/>
        </w:rPr>
        <w:t xml:space="preserve"> </w:t>
      </w:r>
      <w:r>
        <w:rPr>
          <w:spacing w:val="-2"/>
        </w:rPr>
        <w:t>POLICY</w:t>
      </w:r>
    </w:p>
    <w:p w14:paraId="298E5D15" w14:textId="77777777" w:rsidR="00CB60F5" w:rsidRDefault="00CB60F5">
      <w:pPr>
        <w:pStyle w:val="BodyText"/>
        <w:rPr>
          <w:b/>
          <w:sz w:val="20"/>
        </w:rPr>
      </w:pPr>
    </w:p>
    <w:p w14:paraId="5595B80F" w14:textId="77777777" w:rsidR="00CB60F5" w:rsidRDefault="00CB60F5">
      <w:pPr>
        <w:pStyle w:val="BodyText"/>
        <w:rPr>
          <w:b/>
          <w:sz w:val="20"/>
        </w:rPr>
      </w:pPr>
    </w:p>
    <w:p w14:paraId="6BC2F196" w14:textId="77777777" w:rsidR="00CB60F5" w:rsidRDefault="00CB60F5">
      <w:pPr>
        <w:pStyle w:val="BodyText"/>
        <w:rPr>
          <w:b/>
          <w:sz w:val="20"/>
        </w:rPr>
      </w:pPr>
    </w:p>
    <w:p w14:paraId="30BAF50A" w14:textId="77777777" w:rsidR="00CB60F5" w:rsidRDefault="00CB60F5">
      <w:pPr>
        <w:pStyle w:val="BodyText"/>
        <w:rPr>
          <w:b/>
          <w:sz w:val="20"/>
        </w:rPr>
      </w:pPr>
    </w:p>
    <w:p w14:paraId="0F5749B1" w14:textId="77777777" w:rsidR="00CB60F5" w:rsidRDefault="00CB60F5">
      <w:pPr>
        <w:pStyle w:val="BodyText"/>
        <w:rPr>
          <w:b/>
          <w:sz w:val="20"/>
        </w:rPr>
      </w:pPr>
    </w:p>
    <w:p w14:paraId="22B2C29A" w14:textId="77777777" w:rsidR="00CB60F5" w:rsidRDefault="00CB60F5">
      <w:pPr>
        <w:pStyle w:val="BodyText"/>
        <w:rPr>
          <w:b/>
          <w:sz w:val="20"/>
        </w:rPr>
      </w:pPr>
    </w:p>
    <w:p w14:paraId="3EE0435F" w14:textId="77777777" w:rsidR="00CB60F5" w:rsidRDefault="00CB60F5">
      <w:pPr>
        <w:pStyle w:val="BodyText"/>
        <w:rPr>
          <w:b/>
          <w:sz w:val="20"/>
        </w:rPr>
      </w:pPr>
    </w:p>
    <w:p w14:paraId="3C855A8B" w14:textId="77777777" w:rsidR="00CB60F5" w:rsidRDefault="00CB60F5">
      <w:pPr>
        <w:pStyle w:val="BodyText"/>
        <w:rPr>
          <w:b/>
          <w:sz w:val="20"/>
        </w:rPr>
      </w:pPr>
    </w:p>
    <w:p w14:paraId="62EF67D3" w14:textId="77777777" w:rsidR="00CB60F5" w:rsidRDefault="00CB60F5">
      <w:pPr>
        <w:pStyle w:val="BodyText"/>
        <w:rPr>
          <w:b/>
          <w:sz w:val="20"/>
        </w:rPr>
      </w:pPr>
    </w:p>
    <w:p w14:paraId="7C426B96" w14:textId="5457666D" w:rsidR="00CB60F5" w:rsidRDefault="00CB60F5">
      <w:pPr>
        <w:pStyle w:val="BodyText"/>
        <w:rPr>
          <w:b/>
          <w:sz w:val="20"/>
        </w:rPr>
      </w:pPr>
    </w:p>
    <w:p w14:paraId="380147ED" w14:textId="24313141" w:rsidR="008142ED" w:rsidRDefault="008142ED">
      <w:pPr>
        <w:pStyle w:val="BodyText"/>
        <w:rPr>
          <w:b/>
          <w:sz w:val="20"/>
        </w:rPr>
      </w:pPr>
    </w:p>
    <w:p w14:paraId="0E3B6282" w14:textId="173ECB2E" w:rsidR="008142ED" w:rsidRDefault="008142ED">
      <w:pPr>
        <w:pStyle w:val="BodyText"/>
        <w:rPr>
          <w:b/>
          <w:sz w:val="20"/>
        </w:rPr>
      </w:pPr>
    </w:p>
    <w:p w14:paraId="5F054ECB" w14:textId="69ACAC97" w:rsidR="008142ED" w:rsidRDefault="008142ED">
      <w:pPr>
        <w:pStyle w:val="BodyText"/>
        <w:rPr>
          <w:b/>
          <w:sz w:val="20"/>
        </w:rPr>
      </w:pPr>
    </w:p>
    <w:p w14:paraId="20661DCF" w14:textId="77777777" w:rsidR="008142ED" w:rsidRDefault="008142ED">
      <w:pPr>
        <w:pStyle w:val="BodyText"/>
        <w:rPr>
          <w:b/>
          <w:sz w:val="20"/>
        </w:rPr>
      </w:pPr>
    </w:p>
    <w:p w14:paraId="1B2666F6" w14:textId="77777777" w:rsidR="00CB60F5" w:rsidRDefault="00CB60F5">
      <w:pPr>
        <w:pStyle w:val="BodyText"/>
        <w:rPr>
          <w:b/>
          <w:sz w:val="20"/>
        </w:rPr>
      </w:pPr>
    </w:p>
    <w:p w14:paraId="2B489C72" w14:textId="77777777" w:rsidR="00CB60F5" w:rsidRDefault="00CB60F5">
      <w:pPr>
        <w:pStyle w:val="BodyText"/>
        <w:rPr>
          <w:b/>
          <w:sz w:val="20"/>
        </w:rPr>
      </w:pPr>
    </w:p>
    <w:p w14:paraId="1BA69A48" w14:textId="77777777" w:rsidR="00CB60F5" w:rsidRDefault="00CB60F5">
      <w:pPr>
        <w:pStyle w:val="BodyText"/>
        <w:rPr>
          <w:b/>
          <w:sz w:val="20"/>
        </w:rPr>
      </w:pPr>
    </w:p>
    <w:p w14:paraId="61797FF7" w14:textId="77777777" w:rsidR="00CB60F5" w:rsidRDefault="00CB60F5">
      <w:pPr>
        <w:pStyle w:val="BodyText"/>
        <w:rPr>
          <w:b/>
          <w:sz w:val="20"/>
        </w:rPr>
      </w:pPr>
    </w:p>
    <w:p w14:paraId="0D2F0F55" w14:textId="77777777" w:rsidR="00CB60F5" w:rsidRDefault="00CB60F5">
      <w:pPr>
        <w:pStyle w:val="BodyText"/>
        <w:rPr>
          <w:b/>
          <w:sz w:val="20"/>
        </w:rPr>
      </w:pPr>
    </w:p>
    <w:p w14:paraId="616BF93B" w14:textId="77777777" w:rsidR="00CB60F5" w:rsidRDefault="00CB60F5">
      <w:pPr>
        <w:pStyle w:val="BodyText"/>
        <w:spacing w:before="10" w:after="1"/>
        <w:rPr>
          <w:b/>
          <w:sz w:val="23"/>
        </w:rPr>
      </w:pPr>
    </w:p>
    <w:tbl>
      <w:tblPr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3"/>
        <w:gridCol w:w="4621"/>
      </w:tblGrid>
      <w:tr w:rsidR="00CB60F5" w14:paraId="71F43F95" w14:textId="77777777">
        <w:trPr>
          <w:trHeight w:val="508"/>
        </w:trPr>
        <w:tc>
          <w:tcPr>
            <w:tcW w:w="4623" w:type="dxa"/>
          </w:tcPr>
          <w:p w14:paraId="064545F9" w14:textId="77777777" w:rsidR="00CB60F5" w:rsidRDefault="008142ED">
            <w:pPr>
              <w:pStyle w:val="TableParagraph"/>
            </w:pPr>
            <w:r>
              <w:rPr>
                <w:spacing w:val="-2"/>
              </w:rPr>
              <w:t>Reviewed</w:t>
            </w:r>
          </w:p>
        </w:tc>
        <w:tc>
          <w:tcPr>
            <w:tcW w:w="4621" w:type="dxa"/>
          </w:tcPr>
          <w:p w14:paraId="2A9A0666" w14:textId="52F8A36D" w:rsidR="00CB60F5" w:rsidRDefault="008142ED">
            <w:pPr>
              <w:pStyle w:val="TableParagraph"/>
              <w:ind w:left="1603" w:right="1594"/>
              <w:jc w:val="center"/>
            </w:pPr>
            <w:r>
              <w:t>Sep</w:t>
            </w:r>
            <w:r w:rsidR="00F77CA5">
              <w:t>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</w:t>
            </w:r>
            <w:r w:rsidR="006B72CC">
              <w:rPr>
                <w:spacing w:val="-4"/>
              </w:rPr>
              <w:t>4</w:t>
            </w:r>
          </w:p>
        </w:tc>
      </w:tr>
      <w:tr w:rsidR="00CB60F5" w14:paraId="5E0B391A" w14:textId="77777777">
        <w:trPr>
          <w:trHeight w:val="508"/>
        </w:trPr>
        <w:tc>
          <w:tcPr>
            <w:tcW w:w="4623" w:type="dxa"/>
          </w:tcPr>
          <w:p w14:paraId="423830BD" w14:textId="77777777" w:rsidR="00CB60F5" w:rsidRDefault="008142ED">
            <w:pPr>
              <w:pStyle w:val="TableParagraph"/>
            </w:pPr>
            <w:r>
              <w:t>Review</w:t>
            </w:r>
            <w:r>
              <w:rPr>
                <w:spacing w:val="-4"/>
              </w:rPr>
              <w:t xml:space="preserve"> Date</w:t>
            </w:r>
          </w:p>
        </w:tc>
        <w:tc>
          <w:tcPr>
            <w:tcW w:w="4621" w:type="dxa"/>
          </w:tcPr>
          <w:p w14:paraId="00B29503" w14:textId="1E7F8E7F" w:rsidR="00CB60F5" w:rsidRDefault="005A339A">
            <w:pPr>
              <w:pStyle w:val="TableParagraph"/>
              <w:ind w:left="1605" w:right="1594"/>
              <w:jc w:val="center"/>
            </w:pPr>
            <w:r>
              <w:t>Sept</w:t>
            </w:r>
            <w:r w:rsidR="008142ED">
              <w:rPr>
                <w:spacing w:val="-3"/>
              </w:rPr>
              <w:t xml:space="preserve"> </w:t>
            </w:r>
            <w:r w:rsidR="008142ED">
              <w:rPr>
                <w:spacing w:val="-4"/>
              </w:rPr>
              <w:t>202</w:t>
            </w:r>
            <w:r w:rsidR="006B72CC">
              <w:rPr>
                <w:spacing w:val="-4"/>
              </w:rPr>
              <w:t>5</w:t>
            </w:r>
          </w:p>
        </w:tc>
      </w:tr>
    </w:tbl>
    <w:p w14:paraId="2CCADE01" w14:textId="77777777" w:rsidR="00CB60F5" w:rsidRDefault="00CB60F5">
      <w:pPr>
        <w:jc w:val="center"/>
        <w:sectPr w:rsidR="00CB60F5">
          <w:type w:val="continuous"/>
          <w:pgSz w:w="11910" w:h="16840"/>
          <w:pgMar w:top="1760" w:right="880" w:bottom="280" w:left="600" w:header="720" w:footer="720" w:gutter="0"/>
          <w:cols w:space="720"/>
        </w:sectPr>
      </w:pPr>
    </w:p>
    <w:p w14:paraId="7166938E" w14:textId="77777777" w:rsidR="008142ED" w:rsidRDefault="008142ED">
      <w:pPr>
        <w:pStyle w:val="Heading1"/>
        <w:spacing w:before="27"/>
        <w:rPr>
          <w:spacing w:val="-2"/>
        </w:rPr>
      </w:pPr>
    </w:p>
    <w:p w14:paraId="7D0B7AC8" w14:textId="69035203" w:rsidR="008142ED" w:rsidRPr="008142ED" w:rsidRDefault="008142ED" w:rsidP="008142ED">
      <w:pPr>
        <w:pStyle w:val="Heading1"/>
        <w:spacing w:before="27"/>
        <w:rPr>
          <w:spacing w:val="-2"/>
        </w:rPr>
      </w:pPr>
      <w:r>
        <w:rPr>
          <w:spacing w:val="-2"/>
        </w:rPr>
        <w:t>Rationale</w:t>
      </w:r>
    </w:p>
    <w:p w14:paraId="6E2FFF41" w14:textId="43CBB43B" w:rsidR="00CB60F5" w:rsidRDefault="005A339A">
      <w:pPr>
        <w:pStyle w:val="BodyText"/>
        <w:ind w:left="107" w:right="102"/>
        <w:jc w:val="both"/>
      </w:pPr>
      <w:proofErr w:type="spellStart"/>
      <w:r>
        <w:t>Underley</w:t>
      </w:r>
      <w:proofErr w:type="spellEnd"/>
      <w:r>
        <w:t xml:space="preserve"> Garden</w:t>
      </w:r>
      <w:r w:rsidR="006E7386">
        <w:rPr>
          <w:spacing w:val="-2"/>
        </w:rPr>
        <w:t xml:space="preserve"> </w:t>
      </w:r>
      <w:r w:rsidR="006E7386">
        <w:t>is</w:t>
      </w:r>
      <w:r w:rsidR="006E7386">
        <w:rPr>
          <w:spacing w:val="-3"/>
        </w:rPr>
        <w:t xml:space="preserve"> </w:t>
      </w:r>
      <w:r w:rsidR="006E7386">
        <w:t>a</w:t>
      </w:r>
      <w:r w:rsidR="006E7386">
        <w:rPr>
          <w:spacing w:val="-3"/>
        </w:rPr>
        <w:t xml:space="preserve"> </w:t>
      </w:r>
      <w:r>
        <w:t>residential</w:t>
      </w:r>
      <w:r w:rsidR="006E7386">
        <w:t xml:space="preserve"> school</w:t>
      </w:r>
      <w:r w:rsidR="006E7386">
        <w:rPr>
          <w:spacing w:val="-1"/>
        </w:rPr>
        <w:t xml:space="preserve"> </w:t>
      </w:r>
      <w:r w:rsidR="006E7386">
        <w:t>for</w:t>
      </w:r>
      <w:r w:rsidR="006E7386">
        <w:rPr>
          <w:spacing w:val="-1"/>
        </w:rPr>
        <w:t xml:space="preserve"> </w:t>
      </w:r>
      <w:r w:rsidR="006E7386">
        <w:t>boys</w:t>
      </w:r>
      <w:r w:rsidR="006E7386">
        <w:rPr>
          <w:spacing w:val="-1"/>
        </w:rPr>
        <w:t xml:space="preserve"> </w:t>
      </w:r>
      <w:r w:rsidR="006E7386">
        <w:t>and</w:t>
      </w:r>
      <w:r w:rsidR="006E7386">
        <w:rPr>
          <w:spacing w:val="-2"/>
        </w:rPr>
        <w:t xml:space="preserve"> </w:t>
      </w:r>
      <w:r w:rsidR="006E7386">
        <w:t>girls</w:t>
      </w:r>
      <w:r w:rsidR="006E7386">
        <w:rPr>
          <w:spacing w:val="-1"/>
        </w:rPr>
        <w:t xml:space="preserve"> </w:t>
      </w:r>
      <w:r w:rsidR="006E7386">
        <w:t>aged</w:t>
      </w:r>
      <w:r w:rsidR="006E7386">
        <w:rPr>
          <w:spacing w:val="-2"/>
        </w:rPr>
        <w:t xml:space="preserve"> </w:t>
      </w:r>
      <w:r w:rsidR="006E7386">
        <w:t>5</w:t>
      </w:r>
      <w:r w:rsidR="006E7386">
        <w:rPr>
          <w:spacing w:val="-2"/>
        </w:rPr>
        <w:t xml:space="preserve"> </w:t>
      </w:r>
      <w:r w:rsidR="006E7386">
        <w:t xml:space="preserve">to 19; </w:t>
      </w:r>
      <w:proofErr w:type="gramStart"/>
      <w:r w:rsidR="006E7386">
        <w:t>a</w:t>
      </w:r>
      <w:r w:rsidR="006E7386" w:rsidRPr="005C120B">
        <w:t>ll of</w:t>
      </w:r>
      <w:proofErr w:type="gramEnd"/>
      <w:r w:rsidR="006E7386" w:rsidRPr="005C120B">
        <w:t xml:space="preserve"> our </w:t>
      </w:r>
      <w:r w:rsidR="006E7386">
        <w:t>pupils</w:t>
      </w:r>
      <w:r w:rsidR="006E7386" w:rsidRPr="005C120B">
        <w:t xml:space="preserve"> have significant barriers to learning due to their complex learning difficulties and disa</w:t>
      </w:r>
      <w:r w:rsidR="006E7386">
        <w:t>bilities in the area of autism</w:t>
      </w:r>
      <w:r w:rsidR="006E7386" w:rsidRPr="005C120B">
        <w:t xml:space="preserve"> spectrum </w:t>
      </w:r>
      <w:r w:rsidR="006E7386">
        <w:t>disorder</w:t>
      </w:r>
      <w:r w:rsidR="006E7386" w:rsidRPr="005C120B">
        <w:t>, learning difficulties, associated</w:t>
      </w:r>
      <w:r w:rsidR="006E7386">
        <w:t xml:space="preserve"> social, emotional and </w:t>
      </w:r>
      <w:r w:rsidR="006E7386" w:rsidRPr="005C120B">
        <w:t>mental health conditions</w:t>
      </w:r>
      <w:r w:rsidR="006E7386">
        <w:t xml:space="preserve"> and</w:t>
      </w:r>
      <w:r w:rsidR="006E7386" w:rsidRPr="005C120B">
        <w:t xml:space="preserve"> medical and health issues</w:t>
      </w:r>
      <w:r w:rsidR="006E7386">
        <w:t xml:space="preserve">. All </w:t>
      </w:r>
      <w:r w:rsidR="007D4C4B">
        <w:t xml:space="preserve">pupils </w:t>
      </w:r>
      <w:proofErr w:type="gramStart"/>
      <w:r w:rsidR="007D4C4B">
        <w:t>have, or</w:t>
      </w:r>
      <w:proofErr w:type="gramEnd"/>
      <w:r w:rsidR="007D4C4B">
        <w:t xml:space="preserve"> are in the process of getting an E</w:t>
      </w:r>
      <w:r w:rsidR="008142ED">
        <w:t xml:space="preserve">ducation and </w:t>
      </w:r>
      <w:r w:rsidR="007D4C4B">
        <w:t>H</w:t>
      </w:r>
      <w:r w:rsidR="008142ED">
        <w:t xml:space="preserve">ealth </w:t>
      </w:r>
      <w:r w:rsidR="007D4C4B">
        <w:t>C</w:t>
      </w:r>
      <w:r w:rsidR="008142ED">
        <w:t xml:space="preserve">are </w:t>
      </w:r>
      <w:r w:rsidR="007D4C4B">
        <w:t>P</w:t>
      </w:r>
      <w:r w:rsidR="008142ED">
        <w:t>lan which notes the</w:t>
      </w:r>
      <w:r w:rsidR="008142ED">
        <w:rPr>
          <w:spacing w:val="-7"/>
        </w:rPr>
        <w:t xml:space="preserve"> </w:t>
      </w:r>
      <w:r w:rsidR="008142ED">
        <w:t>nature</w:t>
      </w:r>
      <w:r w:rsidR="008142ED">
        <w:rPr>
          <w:spacing w:val="-10"/>
        </w:rPr>
        <w:t xml:space="preserve"> </w:t>
      </w:r>
      <w:r w:rsidR="008142ED">
        <w:t>of</w:t>
      </w:r>
      <w:r w:rsidR="008142ED">
        <w:rPr>
          <w:spacing w:val="-7"/>
        </w:rPr>
        <w:t xml:space="preserve"> </w:t>
      </w:r>
      <w:r w:rsidR="008142ED">
        <w:t>these</w:t>
      </w:r>
      <w:r w:rsidR="008142ED">
        <w:rPr>
          <w:spacing w:val="-6"/>
        </w:rPr>
        <w:t xml:space="preserve"> </w:t>
      </w:r>
      <w:r w:rsidR="008142ED">
        <w:t>difficulties.</w:t>
      </w:r>
      <w:r w:rsidR="008142ED">
        <w:rPr>
          <w:spacing w:val="36"/>
        </w:rPr>
        <w:t xml:space="preserve"> </w:t>
      </w:r>
      <w:r w:rsidR="008142ED">
        <w:t>Such</w:t>
      </w:r>
      <w:r w:rsidR="008142ED">
        <w:rPr>
          <w:spacing w:val="-7"/>
        </w:rPr>
        <w:t xml:space="preserve"> </w:t>
      </w:r>
      <w:r w:rsidR="008142ED">
        <w:t>difficulties</w:t>
      </w:r>
      <w:r w:rsidR="008142ED">
        <w:rPr>
          <w:spacing w:val="-7"/>
        </w:rPr>
        <w:t xml:space="preserve"> </w:t>
      </w:r>
      <w:r w:rsidR="008142ED">
        <w:t>may</w:t>
      </w:r>
      <w:r w:rsidR="008142ED">
        <w:rPr>
          <w:spacing w:val="-5"/>
        </w:rPr>
        <w:t xml:space="preserve"> </w:t>
      </w:r>
      <w:r w:rsidR="008142ED">
        <w:t>have</w:t>
      </w:r>
      <w:r w:rsidR="008142ED">
        <w:rPr>
          <w:spacing w:val="-7"/>
        </w:rPr>
        <w:t xml:space="preserve"> </w:t>
      </w:r>
      <w:r w:rsidR="008142ED">
        <w:t>in</w:t>
      </w:r>
      <w:r w:rsidR="008142ED">
        <w:rPr>
          <w:spacing w:val="-8"/>
        </w:rPr>
        <w:t xml:space="preserve"> </w:t>
      </w:r>
      <w:r w:rsidR="008142ED">
        <w:t>the</w:t>
      </w:r>
      <w:r w:rsidR="008142ED">
        <w:rPr>
          <w:spacing w:val="-8"/>
        </w:rPr>
        <w:t xml:space="preserve"> </w:t>
      </w:r>
      <w:r w:rsidR="008142ED">
        <w:t>past</w:t>
      </w:r>
      <w:r w:rsidR="008142ED">
        <w:rPr>
          <w:spacing w:val="-8"/>
        </w:rPr>
        <w:t xml:space="preserve"> </w:t>
      </w:r>
      <w:r w:rsidR="008142ED">
        <w:t>resulted</w:t>
      </w:r>
      <w:r w:rsidR="008142ED">
        <w:rPr>
          <w:spacing w:val="-7"/>
        </w:rPr>
        <w:t xml:space="preserve"> </w:t>
      </w:r>
      <w:r w:rsidR="008142ED">
        <w:t>in</w:t>
      </w:r>
      <w:r w:rsidR="008142ED">
        <w:rPr>
          <w:spacing w:val="-7"/>
        </w:rPr>
        <w:t xml:space="preserve"> </w:t>
      </w:r>
      <w:r w:rsidR="008142ED">
        <w:t>long</w:t>
      </w:r>
      <w:r w:rsidR="008142ED">
        <w:rPr>
          <w:spacing w:val="-7"/>
        </w:rPr>
        <w:t xml:space="preserve"> </w:t>
      </w:r>
      <w:r w:rsidR="008142ED">
        <w:t>absences</w:t>
      </w:r>
      <w:r w:rsidR="008142ED">
        <w:rPr>
          <w:spacing w:val="-6"/>
        </w:rPr>
        <w:t xml:space="preserve"> </w:t>
      </w:r>
      <w:r w:rsidR="008142ED">
        <w:t>from</w:t>
      </w:r>
      <w:r w:rsidR="008142ED">
        <w:rPr>
          <w:spacing w:val="-6"/>
        </w:rPr>
        <w:t xml:space="preserve"> </w:t>
      </w:r>
      <w:r w:rsidR="008142ED">
        <w:t>school,</w:t>
      </w:r>
      <w:r w:rsidR="008142ED">
        <w:rPr>
          <w:spacing w:val="-8"/>
        </w:rPr>
        <w:t xml:space="preserve"> </w:t>
      </w:r>
      <w:r w:rsidR="008142ED">
        <w:t>and/or the individual experiencing high levels of stress and anxiety.</w:t>
      </w:r>
      <w:r w:rsidR="008142ED">
        <w:rPr>
          <w:spacing w:val="40"/>
        </w:rPr>
        <w:t xml:space="preserve"> </w:t>
      </w:r>
      <w:r w:rsidR="008142ED">
        <w:t xml:space="preserve">Therefore, the school acknowledges that our pupils may, from time to time, exhibit challenging </w:t>
      </w:r>
      <w:proofErr w:type="spellStart"/>
      <w:r w:rsidR="008142ED">
        <w:t>behaviours</w:t>
      </w:r>
      <w:proofErr w:type="spellEnd"/>
      <w:r w:rsidR="008142ED">
        <w:t xml:space="preserve"> that vary both in intensity and duration.</w:t>
      </w:r>
    </w:p>
    <w:p w14:paraId="42604159" w14:textId="77777777" w:rsidR="00CB60F5" w:rsidRDefault="00CB60F5">
      <w:pPr>
        <w:pStyle w:val="BodyText"/>
      </w:pPr>
    </w:p>
    <w:p w14:paraId="01B7B9FE" w14:textId="77777777" w:rsidR="00CB60F5" w:rsidRDefault="008142ED">
      <w:pPr>
        <w:pStyle w:val="BodyText"/>
        <w:ind w:left="107" w:right="105"/>
        <w:jc w:val="both"/>
      </w:pPr>
      <w:r>
        <w:t>The range and nature of both the difficulties and needs our pupils exhibit can be very complex, as does the assessment of these.</w:t>
      </w:r>
      <w:r>
        <w:rPr>
          <w:spacing w:val="40"/>
        </w:rPr>
        <w:t xml:space="preserve"> </w:t>
      </w:r>
      <w:r>
        <w:t>Thus, it is important that the school seeks to ensure that the admission process accurately identifies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pupils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whether</w:t>
      </w:r>
      <w:r>
        <w:rPr>
          <w:spacing w:val="-9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possible</w:t>
      </w:r>
      <w:r>
        <w:rPr>
          <w:spacing w:val="-1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meet</w:t>
      </w:r>
      <w:r>
        <w:rPr>
          <w:spacing w:val="-8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both</w:t>
      </w:r>
      <w:r>
        <w:rPr>
          <w:spacing w:val="-9"/>
        </w:rPr>
        <w:t xml:space="preserve"> </w:t>
      </w:r>
      <w:r>
        <w:t>effectively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efficiently.</w:t>
      </w:r>
    </w:p>
    <w:p w14:paraId="006703C5" w14:textId="77777777" w:rsidR="00CB60F5" w:rsidRDefault="00CB60F5">
      <w:pPr>
        <w:pStyle w:val="BodyText"/>
        <w:spacing w:before="1"/>
      </w:pPr>
    </w:p>
    <w:p w14:paraId="0B083C6B" w14:textId="77777777" w:rsidR="00CB60F5" w:rsidRDefault="008142ED">
      <w:pPr>
        <w:pStyle w:val="Heading1"/>
      </w:pPr>
      <w:r>
        <w:rPr>
          <w:spacing w:val="-5"/>
        </w:rPr>
        <w:t>Aim</w:t>
      </w:r>
    </w:p>
    <w:p w14:paraId="5602808C" w14:textId="77777777" w:rsidR="00CB60F5" w:rsidRDefault="008142ED">
      <w:pPr>
        <w:pStyle w:val="BodyText"/>
        <w:ind w:left="107" w:right="109"/>
        <w:jc w:val="both"/>
      </w:pPr>
      <w:r>
        <w:t>The</w:t>
      </w:r>
      <w:r>
        <w:rPr>
          <w:spacing w:val="-13"/>
        </w:rPr>
        <w:t xml:space="preserve"> </w:t>
      </w:r>
      <w:r>
        <w:t>aim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policy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ensure</w:t>
      </w:r>
      <w:r>
        <w:rPr>
          <w:spacing w:val="-10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admits,</w:t>
      </w:r>
      <w:r>
        <w:rPr>
          <w:spacing w:val="-10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far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possible,</w:t>
      </w:r>
      <w:r>
        <w:rPr>
          <w:spacing w:val="-12"/>
        </w:rPr>
        <w:t xml:space="preserve"> </w:t>
      </w:r>
      <w:r>
        <w:t>those</w:t>
      </w:r>
      <w:r>
        <w:rPr>
          <w:spacing w:val="-12"/>
        </w:rPr>
        <w:t xml:space="preserve"> </w:t>
      </w:r>
      <w:r>
        <w:t>pupils</w:t>
      </w:r>
      <w:r>
        <w:rPr>
          <w:spacing w:val="-11"/>
        </w:rPr>
        <w:t xml:space="preserve"> </w:t>
      </w:r>
      <w:r>
        <w:t>whose</w:t>
      </w:r>
      <w:r>
        <w:rPr>
          <w:spacing w:val="-12"/>
        </w:rPr>
        <w:t xml:space="preserve"> </w:t>
      </w:r>
      <w:r>
        <w:t>special</w:t>
      </w:r>
      <w:r>
        <w:rPr>
          <w:spacing w:val="-13"/>
        </w:rPr>
        <w:t xml:space="preserve"> </w:t>
      </w:r>
      <w:r>
        <w:t>educational needs can be met effectively and in doing so ensure progress in all aspects of their development.</w:t>
      </w:r>
    </w:p>
    <w:p w14:paraId="390A66D7" w14:textId="77777777" w:rsidR="00CB60F5" w:rsidRDefault="00CB60F5">
      <w:pPr>
        <w:pStyle w:val="BodyText"/>
        <w:spacing w:before="1"/>
      </w:pPr>
    </w:p>
    <w:p w14:paraId="5F18256A" w14:textId="77777777" w:rsidR="00CB60F5" w:rsidRDefault="008142ED">
      <w:pPr>
        <w:pStyle w:val="Heading1"/>
      </w:pPr>
      <w:r>
        <w:rPr>
          <w:spacing w:val="-2"/>
        </w:rPr>
        <w:t>Objectives</w:t>
      </w:r>
    </w:p>
    <w:p w14:paraId="3C602F25" w14:textId="77777777" w:rsidR="00CB60F5" w:rsidRDefault="008142ED">
      <w:pPr>
        <w:pStyle w:val="BodyText"/>
        <w:ind w:left="107"/>
      </w:pPr>
      <w:r>
        <w:t>The</w:t>
      </w:r>
      <w:r>
        <w:rPr>
          <w:spacing w:val="-3"/>
        </w:rPr>
        <w:t xml:space="preserve"> </w:t>
      </w:r>
      <w:r>
        <w:t>objectives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rPr>
          <w:spacing w:val="-4"/>
        </w:rPr>
        <w:t>that:</w:t>
      </w:r>
    </w:p>
    <w:p w14:paraId="50FD7DE6" w14:textId="77777777" w:rsidR="00CB60F5" w:rsidRDefault="00CB60F5">
      <w:pPr>
        <w:pStyle w:val="BodyText"/>
        <w:spacing w:before="11"/>
        <w:rPr>
          <w:sz w:val="19"/>
        </w:rPr>
      </w:pPr>
    </w:p>
    <w:p w14:paraId="27D3CA21" w14:textId="77777777" w:rsidR="00CB60F5" w:rsidRDefault="008142ED">
      <w:pPr>
        <w:pStyle w:val="ListParagraph"/>
        <w:numPr>
          <w:ilvl w:val="0"/>
          <w:numId w:val="2"/>
        </w:numPr>
        <w:tabs>
          <w:tab w:val="left" w:pos="829"/>
        </w:tabs>
        <w:spacing w:line="237" w:lineRule="auto"/>
        <w:ind w:right="110"/>
        <w:jc w:val="both"/>
      </w:pPr>
      <w:r>
        <w:t>All concerned will have a clear understanding of the criteria used in assessing the appropriateness of a placement for individual pupils at The School</w:t>
      </w:r>
    </w:p>
    <w:p w14:paraId="02FE2B35" w14:textId="77777777" w:rsidR="00CB60F5" w:rsidRDefault="008142ED">
      <w:pPr>
        <w:pStyle w:val="ListParagraph"/>
        <w:numPr>
          <w:ilvl w:val="0"/>
          <w:numId w:val="2"/>
        </w:numPr>
        <w:tabs>
          <w:tab w:val="left" w:pos="829"/>
        </w:tabs>
        <w:spacing w:before="1"/>
        <w:ind w:right="106"/>
        <w:jc w:val="both"/>
      </w:pPr>
      <w:r>
        <w:t xml:space="preserve">All concerned will have a clear understanding of the processes of judging the appropriateness of that </w:t>
      </w:r>
      <w:r>
        <w:rPr>
          <w:spacing w:val="-2"/>
        </w:rPr>
        <w:t>placement</w:t>
      </w:r>
    </w:p>
    <w:p w14:paraId="6BCC5436" w14:textId="77777777" w:rsidR="00CB60F5" w:rsidRDefault="008142ED">
      <w:pPr>
        <w:pStyle w:val="ListParagraph"/>
        <w:numPr>
          <w:ilvl w:val="0"/>
          <w:numId w:val="2"/>
        </w:numPr>
        <w:tabs>
          <w:tab w:val="left" w:pos="829"/>
        </w:tabs>
        <w:spacing w:before="1"/>
        <w:ind w:right="105"/>
        <w:jc w:val="both"/>
      </w:pPr>
      <w:r>
        <w:t>Parents/carers, each pupil and representatives of Local Authorities (LAs), social service departments and other interested professionals have clear understanding of the opportunities on offer at The School</w:t>
      </w:r>
    </w:p>
    <w:p w14:paraId="18C79229" w14:textId="77777777" w:rsidR="00CB60F5" w:rsidRDefault="008142ED">
      <w:pPr>
        <w:pStyle w:val="ListParagraph"/>
        <w:numPr>
          <w:ilvl w:val="0"/>
          <w:numId w:val="2"/>
        </w:numPr>
        <w:tabs>
          <w:tab w:val="left" w:pos="829"/>
        </w:tabs>
        <w:ind w:right="106"/>
        <w:jc w:val="both"/>
      </w:pPr>
      <w:r>
        <w:t>Parents/Carers, each pupil and representatives of LA’s, social services departments and other interested professionals understand all key aspects of school life</w:t>
      </w:r>
      <w:r>
        <w:rPr>
          <w:spacing w:val="-1"/>
        </w:rPr>
        <w:t xml:space="preserve"> </w:t>
      </w:r>
      <w:r>
        <w:t>at The School and are prepared to play their part in ensuring the success of any placement</w:t>
      </w:r>
    </w:p>
    <w:p w14:paraId="3B3EE0B9" w14:textId="77777777" w:rsidR="00CB60F5" w:rsidRDefault="00CB60F5">
      <w:pPr>
        <w:pStyle w:val="BodyText"/>
        <w:spacing w:before="1"/>
      </w:pPr>
    </w:p>
    <w:p w14:paraId="763FEB07" w14:textId="77777777" w:rsidR="00CB60F5" w:rsidRDefault="008142ED">
      <w:pPr>
        <w:pStyle w:val="Heading1"/>
        <w:jc w:val="both"/>
      </w:pPr>
      <w:r>
        <w:t>Admissions</w:t>
      </w:r>
      <w:r>
        <w:rPr>
          <w:spacing w:val="-7"/>
        </w:rPr>
        <w:t xml:space="preserve"> </w:t>
      </w:r>
      <w:r>
        <w:rPr>
          <w:spacing w:val="-2"/>
        </w:rPr>
        <w:t>Process</w:t>
      </w:r>
    </w:p>
    <w:p w14:paraId="0D2852DF" w14:textId="77777777" w:rsidR="00CB60F5" w:rsidRDefault="00CB60F5">
      <w:pPr>
        <w:pStyle w:val="BodyText"/>
        <w:spacing w:before="10"/>
        <w:rPr>
          <w:b/>
          <w:sz w:val="21"/>
        </w:rPr>
      </w:pPr>
    </w:p>
    <w:p w14:paraId="5EFFFB11" w14:textId="77777777" w:rsidR="00CB60F5" w:rsidRDefault="008142ED">
      <w:pPr>
        <w:spacing w:before="1"/>
        <w:ind w:left="107"/>
        <w:jc w:val="both"/>
        <w:rPr>
          <w:i/>
        </w:rPr>
      </w:pPr>
      <w:r>
        <w:rPr>
          <w:i/>
        </w:rPr>
        <w:t>Stage</w:t>
      </w:r>
      <w:r>
        <w:rPr>
          <w:i/>
          <w:spacing w:val="-5"/>
        </w:rPr>
        <w:t xml:space="preserve"> </w:t>
      </w:r>
      <w:r>
        <w:rPr>
          <w:i/>
          <w:spacing w:val="-10"/>
        </w:rPr>
        <w:t>1</w:t>
      </w:r>
    </w:p>
    <w:p w14:paraId="1D4FB503" w14:textId="6EAE9CA1" w:rsidR="00CB60F5" w:rsidRDefault="008142ED">
      <w:pPr>
        <w:pStyle w:val="BodyText"/>
        <w:spacing w:line="276" w:lineRule="auto"/>
        <w:ind w:left="107" w:right="104"/>
        <w:jc w:val="both"/>
      </w:pPr>
      <w:r>
        <w:t>Referrals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to School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normally</w:t>
      </w:r>
      <w:r>
        <w:rPr>
          <w:spacing w:val="-1"/>
        </w:rPr>
        <w:t xml:space="preserve"> </w:t>
      </w:r>
      <w:r>
        <w:t>be made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LAs.</w:t>
      </w:r>
      <w:r>
        <w:rPr>
          <w:spacing w:val="4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range of</w:t>
      </w:r>
      <w:r>
        <w:rPr>
          <w:spacing w:val="-1"/>
        </w:rPr>
        <w:t xml:space="preserve"> </w:t>
      </w:r>
      <w:r>
        <w:t>detailed</w:t>
      </w:r>
      <w:r>
        <w:rPr>
          <w:spacing w:val="-4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concerning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pupil should accompany these referrals.</w:t>
      </w:r>
      <w:r>
        <w:rPr>
          <w:spacing w:val="40"/>
        </w:rPr>
        <w:t xml:space="preserve"> </w:t>
      </w:r>
      <w:r>
        <w:t>Where this is not the case, the school will seek access to such information as soon as possible, including information regarding the individual’s Education, Health and Social background. Senior staff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proofErr w:type="spellStart"/>
      <w:r>
        <w:t>analyse</w:t>
      </w:r>
      <w:proofErr w:type="spellEnd"/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pupil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assess</w:t>
      </w:r>
      <w:r>
        <w:rPr>
          <w:spacing w:val="-3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meets</w:t>
      </w:r>
      <w:r>
        <w:rPr>
          <w:spacing w:val="-1"/>
        </w:rPr>
        <w:t xml:space="preserve"> </w:t>
      </w:r>
      <w:r>
        <w:t>the admission</w:t>
      </w:r>
      <w:r>
        <w:rPr>
          <w:spacing w:val="-2"/>
        </w:rPr>
        <w:t xml:space="preserve"> </w:t>
      </w:r>
      <w:r>
        <w:t>criteria</w:t>
      </w:r>
      <w:r>
        <w:rPr>
          <w:spacing w:val="-1"/>
        </w:rPr>
        <w:t xml:space="preserve"> </w:t>
      </w:r>
      <w:r>
        <w:t>for the school.</w:t>
      </w:r>
    </w:p>
    <w:p w14:paraId="15DFF4E8" w14:textId="77777777" w:rsidR="00CB60F5" w:rsidRDefault="00CB60F5">
      <w:pPr>
        <w:pStyle w:val="BodyText"/>
        <w:spacing w:before="5"/>
        <w:rPr>
          <w:sz w:val="16"/>
        </w:rPr>
      </w:pPr>
    </w:p>
    <w:p w14:paraId="4BC32054" w14:textId="1B843759" w:rsidR="00CB60F5" w:rsidRDefault="008142ED">
      <w:pPr>
        <w:pStyle w:val="BodyText"/>
        <w:spacing w:before="1"/>
        <w:ind w:left="107" w:right="153"/>
      </w:pPr>
      <w:r>
        <w:t>The Headteacher</w:t>
      </w:r>
      <w:r>
        <w:rPr>
          <w:spacing w:val="-4"/>
        </w:rPr>
        <w:t xml:space="preserve"> </w:t>
      </w:r>
      <w:r w:rsidR="005A339A">
        <w:rPr>
          <w:spacing w:val="-4"/>
        </w:rPr>
        <w:t xml:space="preserve">and registered managers </w:t>
      </w:r>
      <w:r>
        <w:t>will</w:t>
      </w:r>
      <w:r>
        <w:rPr>
          <w:spacing w:val="-1"/>
        </w:rPr>
        <w:t xml:space="preserve"> </w:t>
      </w:r>
      <w:r>
        <w:t>assess</w:t>
      </w:r>
      <w:r>
        <w:rPr>
          <w:spacing w:val="-1"/>
        </w:rPr>
        <w:t xml:space="preserve"> </w:t>
      </w:r>
      <w:proofErr w:type="gramStart"/>
      <w:r>
        <w:t>whether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not</w:t>
      </w:r>
      <w:proofErr w:type="gramEnd"/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t>pupils</w:t>
      </w:r>
      <w:proofErr w:type="gramEnd"/>
      <w:r>
        <w:t xml:space="preserve"> needs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so,</w:t>
      </w:r>
      <w:r>
        <w:rPr>
          <w:spacing w:val="-4"/>
        </w:rPr>
        <w:t xml:space="preserve"> </w:t>
      </w:r>
      <w:r>
        <w:t>arrange 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visit</w:t>
      </w:r>
      <w:r>
        <w:rPr>
          <w:spacing w:val="-1"/>
        </w:rPr>
        <w:t xml:space="preserve"> </w:t>
      </w:r>
      <w:r>
        <w:t>to the school.</w:t>
      </w:r>
    </w:p>
    <w:p w14:paraId="17BC0B43" w14:textId="77777777" w:rsidR="00CB60F5" w:rsidRDefault="00CB60F5">
      <w:pPr>
        <w:pStyle w:val="BodyText"/>
      </w:pPr>
    </w:p>
    <w:p w14:paraId="2408CD87" w14:textId="77777777" w:rsidR="00CB60F5" w:rsidRDefault="00CB60F5">
      <w:pPr>
        <w:pStyle w:val="BodyText"/>
      </w:pPr>
    </w:p>
    <w:p w14:paraId="00C172C3" w14:textId="77777777" w:rsidR="00CB60F5" w:rsidRDefault="008142ED">
      <w:pPr>
        <w:spacing w:before="1"/>
        <w:ind w:left="107"/>
        <w:jc w:val="both"/>
        <w:rPr>
          <w:i/>
        </w:rPr>
      </w:pPr>
      <w:r>
        <w:rPr>
          <w:i/>
        </w:rPr>
        <w:t>Stage</w:t>
      </w:r>
      <w:r>
        <w:rPr>
          <w:i/>
          <w:spacing w:val="-5"/>
        </w:rPr>
        <w:t xml:space="preserve"> </w:t>
      </w:r>
      <w:r>
        <w:rPr>
          <w:i/>
          <w:spacing w:val="-10"/>
        </w:rPr>
        <w:t>2</w:t>
      </w:r>
    </w:p>
    <w:p w14:paraId="185C5798" w14:textId="77777777" w:rsidR="00CB60F5" w:rsidRDefault="00CB60F5">
      <w:pPr>
        <w:pStyle w:val="BodyText"/>
        <w:spacing w:before="10"/>
        <w:rPr>
          <w:i/>
          <w:sz w:val="21"/>
        </w:rPr>
      </w:pPr>
    </w:p>
    <w:p w14:paraId="299910E7" w14:textId="77777777" w:rsidR="00CB60F5" w:rsidRDefault="008142ED">
      <w:pPr>
        <w:pStyle w:val="BodyText"/>
        <w:ind w:left="158"/>
      </w:pPr>
      <w:r>
        <w:t>The</w:t>
      </w:r>
      <w:r>
        <w:rPr>
          <w:spacing w:val="-5"/>
        </w:rPr>
        <w:t xml:space="preserve"> </w:t>
      </w:r>
      <w:r>
        <w:t>visit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rPr>
          <w:spacing w:val="-2"/>
        </w:rPr>
        <w:t>include:</w:t>
      </w:r>
    </w:p>
    <w:p w14:paraId="702A331D" w14:textId="77777777" w:rsidR="00CB60F5" w:rsidRDefault="008142ED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</w:pPr>
      <w:r>
        <w:t>a tour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school</w:t>
      </w:r>
    </w:p>
    <w:p w14:paraId="1DF7C2C8" w14:textId="77777777" w:rsidR="00CB60F5" w:rsidRDefault="008142ED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</w:pPr>
      <w:r>
        <w:t>an</w:t>
      </w:r>
      <w:r>
        <w:rPr>
          <w:spacing w:val="-3"/>
        </w:rPr>
        <w:t xml:space="preserve"> </w:t>
      </w:r>
      <w:r>
        <w:t>introduction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staff</w:t>
      </w:r>
    </w:p>
    <w:p w14:paraId="44F8296E" w14:textId="77777777" w:rsidR="00CB60F5" w:rsidRDefault="008142ED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before="1"/>
        <w:ind w:right="104"/>
      </w:pPr>
      <w:r>
        <w:t>a</w:t>
      </w:r>
      <w:r>
        <w:rPr>
          <w:spacing w:val="-7"/>
        </w:rPr>
        <w:t xml:space="preserve"> </w:t>
      </w:r>
      <w:r>
        <w:t>discussion</w:t>
      </w:r>
      <w:r>
        <w:rPr>
          <w:spacing w:val="-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senior</w:t>
      </w:r>
      <w:r>
        <w:rPr>
          <w:spacing w:val="-9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concerning</w:t>
      </w:r>
      <w:r>
        <w:rPr>
          <w:spacing w:val="-7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issues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curriculum</w:t>
      </w:r>
      <w:r>
        <w:rPr>
          <w:spacing w:val="-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content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key</w:t>
      </w:r>
      <w:r>
        <w:rPr>
          <w:spacing w:val="-7"/>
        </w:rPr>
        <w:t xml:space="preserve"> </w:t>
      </w:r>
      <w:r>
        <w:t xml:space="preserve">school </w:t>
      </w:r>
      <w:r>
        <w:rPr>
          <w:spacing w:val="-2"/>
        </w:rPr>
        <w:t>policies</w:t>
      </w:r>
    </w:p>
    <w:p w14:paraId="7F5A3254" w14:textId="77777777" w:rsidR="00CB60F5" w:rsidRDefault="008142ED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before="1"/>
      </w:pPr>
      <w:r>
        <w:t>a</w:t>
      </w:r>
      <w:r>
        <w:rPr>
          <w:spacing w:val="-6"/>
        </w:rPr>
        <w:t xml:space="preserve"> </w:t>
      </w:r>
      <w:r>
        <w:t>discussion</w:t>
      </w:r>
      <w:r>
        <w:rPr>
          <w:spacing w:val="-5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qualifications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accreditation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senior</w:t>
      </w:r>
      <w:r>
        <w:rPr>
          <w:spacing w:val="-5"/>
        </w:rPr>
        <w:t xml:space="preserve"> </w:t>
      </w:r>
      <w:r>
        <w:rPr>
          <w:spacing w:val="-2"/>
        </w:rPr>
        <w:t>staff</w:t>
      </w:r>
    </w:p>
    <w:p w14:paraId="4249CAC2" w14:textId="77777777" w:rsidR="00CB60F5" w:rsidRDefault="008142ED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</w:pPr>
      <w:r>
        <w:t>An</w:t>
      </w:r>
      <w:r>
        <w:rPr>
          <w:spacing w:val="-5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visitor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4"/>
        </w:rPr>
        <w:t>have</w:t>
      </w:r>
    </w:p>
    <w:p w14:paraId="23F45343" w14:textId="77777777" w:rsidR="00CB60F5" w:rsidRDefault="00CB60F5">
      <w:pPr>
        <w:pStyle w:val="BodyText"/>
      </w:pPr>
    </w:p>
    <w:p w14:paraId="6F2B028F" w14:textId="77777777" w:rsidR="00CB60F5" w:rsidRDefault="008142ED">
      <w:pPr>
        <w:pStyle w:val="BodyText"/>
        <w:spacing w:line="276" w:lineRule="auto"/>
        <w:ind w:left="107" w:right="106"/>
        <w:jc w:val="both"/>
      </w:pPr>
      <w:r>
        <w:t xml:space="preserve">Visitors will also receive (if they have not already) a copy of the school’s statement of purpose in the form of any marketing materials, and key policies (safeguarding, </w:t>
      </w:r>
      <w:proofErr w:type="spellStart"/>
      <w:r>
        <w:t>behaviour</w:t>
      </w:r>
      <w:proofErr w:type="spellEnd"/>
      <w:r>
        <w:t xml:space="preserve">, curriculum, complaints) can be made available if </w:t>
      </w:r>
      <w:r>
        <w:rPr>
          <w:spacing w:val="-2"/>
        </w:rPr>
        <w:t>requested.</w:t>
      </w:r>
    </w:p>
    <w:p w14:paraId="600E2441" w14:textId="77777777" w:rsidR="00CB60F5" w:rsidRDefault="00CB60F5">
      <w:pPr>
        <w:spacing w:line="276" w:lineRule="auto"/>
        <w:jc w:val="both"/>
        <w:sectPr w:rsidR="00CB60F5">
          <w:pgSz w:w="11910" w:h="16840"/>
          <w:pgMar w:top="520" w:right="880" w:bottom="280" w:left="600" w:header="720" w:footer="720" w:gutter="0"/>
          <w:cols w:space="720"/>
        </w:sectPr>
      </w:pPr>
    </w:p>
    <w:p w14:paraId="1991B8A4" w14:textId="77777777" w:rsidR="00CB60F5" w:rsidRDefault="008142ED">
      <w:pPr>
        <w:spacing w:before="27"/>
        <w:ind w:left="107"/>
        <w:jc w:val="both"/>
        <w:rPr>
          <w:i/>
        </w:rPr>
      </w:pPr>
      <w:r>
        <w:rPr>
          <w:i/>
        </w:rPr>
        <w:lastRenderedPageBreak/>
        <w:t>Stage</w:t>
      </w:r>
      <w:r>
        <w:rPr>
          <w:i/>
          <w:spacing w:val="-5"/>
        </w:rPr>
        <w:t xml:space="preserve"> </w:t>
      </w:r>
      <w:r>
        <w:rPr>
          <w:i/>
          <w:spacing w:val="-10"/>
        </w:rPr>
        <w:t>3</w:t>
      </w:r>
    </w:p>
    <w:p w14:paraId="06653C0E" w14:textId="77777777" w:rsidR="00CB60F5" w:rsidRDefault="00CB60F5">
      <w:pPr>
        <w:pStyle w:val="BodyText"/>
        <w:rPr>
          <w:i/>
        </w:rPr>
      </w:pPr>
    </w:p>
    <w:p w14:paraId="74BD9BB5" w14:textId="77777777" w:rsidR="00CB60F5" w:rsidRDefault="008142ED">
      <w:pPr>
        <w:pStyle w:val="BodyText"/>
        <w:spacing w:before="1"/>
        <w:ind w:left="107" w:right="106"/>
        <w:jc w:val="both"/>
      </w:pPr>
      <w:r>
        <w:t>If,</w:t>
      </w:r>
      <w:r>
        <w:rPr>
          <w:spacing w:val="-11"/>
        </w:rPr>
        <w:t xml:space="preserve"> </w:t>
      </w:r>
      <w:r>
        <w:t>following</w:t>
      </w:r>
      <w:r>
        <w:rPr>
          <w:spacing w:val="-12"/>
        </w:rPr>
        <w:t xml:space="preserve"> </w:t>
      </w:r>
      <w:r>
        <w:t>these</w:t>
      </w:r>
      <w:r>
        <w:rPr>
          <w:spacing w:val="-12"/>
        </w:rPr>
        <w:t xml:space="preserve"> </w:t>
      </w:r>
      <w:r>
        <w:t>visits,</w:t>
      </w:r>
      <w:r>
        <w:rPr>
          <w:spacing w:val="-12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concerned</w:t>
      </w:r>
      <w:r>
        <w:rPr>
          <w:spacing w:val="-9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agreed</w:t>
      </w:r>
      <w:r>
        <w:rPr>
          <w:spacing w:val="-12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pupil’s</w:t>
      </w:r>
      <w:r>
        <w:rPr>
          <w:spacing w:val="-10"/>
        </w:rPr>
        <w:t xml:space="preserve"> </w:t>
      </w:r>
      <w:r>
        <w:t>needs</w:t>
      </w:r>
      <w:r>
        <w:rPr>
          <w:spacing w:val="-13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met</w:t>
      </w:r>
      <w:r>
        <w:rPr>
          <w:spacing w:val="-10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young person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adequately</w:t>
      </w:r>
      <w:r>
        <w:rPr>
          <w:spacing w:val="-7"/>
        </w:rPr>
        <w:t xml:space="preserve"> </w:t>
      </w:r>
      <w:r>
        <w:t>managed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planned</w:t>
      </w:r>
      <w:r>
        <w:rPr>
          <w:spacing w:val="-8"/>
        </w:rPr>
        <w:t xml:space="preserve"> </w:t>
      </w:r>
      <w:r>
        <w:t>resources</w:t>
      </w:r>
      <w:r>
        <w:rPr>
          <w:spacing w:val="-5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pupil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parents/carers</w:t>
      </w:r>
      <w:r>
        <w:rPr>
          <w:spacing w:val="-5"/>
        </w:rPr>
        <w:t xml:space="preserve"> </w:t>
      </w:r>
      <w:r>
        <w:t xml:space="preserve">are committed to the placement, the school will write to the LA offering a place and arrangements will be made for </w:t>
      </w:r>
      <w:r>
        <w:rPr>
          <w:spacing w:val="-2"/>
        </w:rPr>
        <w:t>admission.</w:t>
      </w:r>
    </w:p>
    <w:p w14:paraId="290B588E" w14:textId="77777777" w:rsidR="00CB60F5" w:rsidRDefault="00CB60F5">
      <w:pPr>
        <w:pStyle w:val="BodyText"/>
        <w:spacing w:before="1"/>
      </w:pPr>
    </w:p>
    <w:p w14:paraId="33510558" w14:textId="77777777" w:rsidR="00CB60F5" w:rsidRDefault="008142ED">
      <w:pPr>
        <w:pStyle w:val="Heading1"/>
        <w:jc w:val="both"/>
      </w:pPr>
      <w:r>
        <w:t>Admission</w:t>
      </w:r>
      <w:r>
        <w:rPr>
          <w:spacing w:val="-9"/>
        </w:rPr>
        <w:t xml:space="preserve"> </w:t>
      </w:r>
      <w:r>
        <w:rPr>
          <w:spacing w:val="-2"/>
        </w:rPr>
        <w:t>Criteria</w:t>
      </w:r>
    </w:p>
    <w:p w14:paraId="4646DEEE" w14:textId="77777777" w:rsidR="00CB60F5" w:rsidRDefault="00CB60F5">
      <w:pPr>
        <w:pStyle w:val="BodyText"/>
        <w:spacing w:before="6"/>
        <w:rPr>
          <w:b/>
          <w:sz w:val="19"/>
        </w:rPr>
      </w:pPr>
    </w:p>
    <w:p w14:paraId="27E321C3" w14:textId="77777777" w:rsidR="00CB60F5" w:rsidRDefault="008142ED">
      <w:pPr>
        <w:pStyle w:val="ListParagraph"/>
        <w:numPr>
          <w:ilvl w:val="0"/>
          <w:numId w:val="2"/>
        </w:numPr>
        <w:tabs>
          <w:tab w:val="left" w:pos="829"/>
        </w:tabs>
        <w:jc w:val="both"/>
      </w:pPr>
      <w:r>
        <w:t>The</w:t>
      </w:r>
      <w:r>
        <w:rPr>
          <w:spacing w:val="-4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aged</w:t>
      </w:r>
      <w:r>
        <w:rPr>
          <w:spacing w:val="-2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19</w:t>
      </w:r>
      <w:r>
        <w:rPr>
          <w:spacing w:val="-2"/>
        </w:rPr>
        <w:t xml:space="preserve"> years</w:t>
      </w:r>
    </w:p>
    <w:p w14:paraId="4F92EC63" w14:textId="0B8C0A44" w:rsidR="00CB60F5" w:rsidRDefault="008142ED">
      <w:pPr>
        <w:pStyle w:val="ListParagraph"/>
        <w:numPr>
          <w:ilvl w:val="0"/>
          <w:numId w:val="2"/>
        </w:numPr>
        <w:tabs>
          <w:tab w:val="left" w:pos="829"/>
        </w:tabs>
        <w:jc w:val="both"/>
      </w:pPr>
      <w:r>
        <w:t>The</w:t>
      </w:r>
      <w:r>
        <w:rPr>
          <w:spacing w:val="-3"/>
        </w:rPr>
        <w:t xml:space="preserve"> </w:t>
      </w:r>
      <w:r>
        <w:t>pupil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 w:rsidR="00900DA8">
        <w:rPr>
          <w:spacing w:val="-6"/>
        </w:rPr>
        <w:t xml:space="preserve">n </w:t>
      </w:r>
      <w:r>
        <w:rPr>
          <w:spacing w:val="-2"/>
        </w:rPr>
        <w:t>EHCP</w:t>
      </w:r>
    </w:p>
    <w:p w14:paraId="528374CB" w14:textId="53FF0CCD" w:rsidR="00CB60F5" w:rsidRDefault="008142ED">
      <w:pPr>
        <w:pStyle w:val="ListParagraph"/>
        <w:numPr>
          <w:ilvl w:val="0"/>
          <w:numId w:val="2"/>
        </w:numPr>
        <w:tabs>
          <w:tab w:val="left" w:pos="829"/>
        </w:tabs>
        <w:spacing w:before="1"/>
        <w:ind w:right="106"/>
        <w:jc w:val="both"/>
      </w:pPr>
      <w:r>
        <w:t xml:space="preserve">The </w:t>
      </w:r>
      <w:r w:rsidR="00900DA8">
        <w:t>plan</w:t>
      </w:r>
      <w:r>
        <w:t xml:space="preserve"> will specify </w:t>
      </w:r>
      <w:r w:rsidR="00900DA8">
        <w:t>the special educational needs of the individual pupil</w:t>
      </w:r>
    </w:p>
    <w:p w14:paraId="18247FFE" w14:textId="1D75C57D" w:rsidR="00CB60F5" w:rsidRDefault="008142ED">
      <w:pPr>
        <w:pStyle w:val="ListParagraph"/>
        <w:numPr>
          <w:ilvl w:val="0"/>
          <w:numId w:val="2"/>
        </w:numPr>
        <w:tabs>
          <w:tab w:val="left" w:pos="829"/>
        </w:tabs>
        <w:ind w:right="105"/>
        <w:jc w:val="both"/>
      </w:pPr>
      <w:r>
        <w:t xml:space="preserve">The pupil may have learning difficulties and/or low attainment that are associated with their ASD and/or </w:t>
      </w:r>
      <w:proofErr w:type="spellStart"/>
      <w:r>
        <w:t>behavioural</w:t>
      </w:r>
      <w:proofErr w:type="spellEnd"/>
      <w:r>
        <w:t xml:space="preserve"> difficulties.</w:t>
      </w:r>
    </w:p>
    <w:p w14:paraId="4B4EEA7F" w14:textId="77777777" w:rsidR="00CB60F5" w:rsidRDefault="008142ED">
      <w:pPr>
        <w:pStyle w:val="ListParagraph"/>
        <w:numPr>
          <w:ilvl w:val="0"/>
          <w:numId w:val="2"/>
        </w:numPr>
        <w:tabs>
          <w:tab w:val="left" w:pos="829"/>
        </w:tabs>
        <w:spacing w:before="1"/>
        <w:jc w:val="both"/>
      </w:pPr>
      <w:r>
        <w:t>The</w:t>
      </w:r>
      <w:r>
        <w:rPr>
          <w:spacing w:val="-3"/>
        </w:rPr>
        <w:t xml:space="preserve"> </w:t>
      </w:r>
      <w:r>
        <w:t>pupil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rPr>
          <w:spacing w:val="-2"/>
        </w:rPr>
        <w:t>difficulties</w:t>
      </w:r>
    </w:p>
    <w:p w14:paraId="2D86DEF5" w14:textId="77777777" w:rsidR="00CB60F5" w:rsidRDefault="008142ED">
      <w:pPr>
        <w:pStyle w:val="ListParagraph"/>
        <w:numPr>
          <w:ilvl w:val="0"/>
          <w:numId w:val="2"/>
        </w:numPr>
        <w:tabs>
          <w:tab w:val="left" w:pos="829"/>
        </w:tabs>
        <w:jc w:val="both"/>
      </w:pPr>
      <w:r>
        <w:t>The</w:t>
      </w:r>
      <w:r>
        <w:rPr>
          <w:spacing w:val="-3"/>
        </w:rPr>
        <w:t xml:space="preserve"> </w:t>
      </w:r>
      <w:r>
        <w:t>pupil’s</w:t>
      </w:r>
      <w:r>
        <w:rPr>
          <w:spacing w:val="-3"/>
        </w:rPr>
        <w:t xml:space="preserve"> </w:t>
      </w:r>
      <w:r>
        <w:t>parents/carers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express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commitment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placement.</w:t>
      </w:r>
    </w:p>
    <w:p w14:paraId="2A242829" w14:textId="77777777" w:rsidR="00CB60F5" w:rsidRDefault="008142ED">
      <w:pPr>
        <w:pStyle w:val="ListParagraph"/>
        <w:numPr>
          <w:ilvl w:val="0"/>
          <w:numId w:val="2"/>
        </w:numPr>
        <w:tabs>
          <w:tab w:val="left" w:pos="829"/>
        </w:tabs>
        <w:spacing w:before="1"/>
        <w:jc w:val="both"/>
      </w:pPr>
      <w:r>
        <w:t>Where</w:t>
      </w:r>
      <w:r>
        <w:rPr>
          <w:spacing w:val="-4"/>
        </w:rPr>
        <w:t xml:space="preserve"> </w:t>
      </w:r>
      <w:r>
        <w:t>appropriate,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pupil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express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commitment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placement</w:t>
      </w:r>
    </w:p>
    <w:p w14:paraId="4825677D" w14:textId="77777777" w:rsidR="00CB60F5" w:rsidRDefault="00CB60F5">
      <w:pPr>
        <w:pStyle w:val="BodyText"/>
        <w:spacing w:before="10"/>
        <w:rPr>
          <w:sz w:val="21"/>
        </w:rPr>
      </w:pPr>
    </w:p>
    <w:p w14:paraId="5E0001E5" w14:textId="77777777" w:rsidR="00CB60F5" w:rsidRDefault="008142ED">
      <w:pPr>
        <w:ind w:left="107"/>
        <w:jc w:val="both"/>
        <w:rPr>
          <w:i/>
        </w:rPr>
      </w:pP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will:</w:t>
      </w:r>
    </w:p>
    <w:p w14:paraId="4155A614" w14:textId="77777777" w:rsidR="00CB60F5" w:rsidRDefault="00CB60F5">
      <w:pPr>
        <w:pStyle w:val="BodyText"/>
        <w:spacing w:before="8"/>
        <w:rPr>
          <w:i/>
          <w:sz w:val="19"/>
        </w:rPr>
      </w:pPr>
    </w:p>
    <w:p w14:paraId="0DD118B9" w14:textId="77777777" w:rsidR="00CB60F5" w:rsidRDefault="008142ED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</w:pPr>
      <w:r>
        <w:t>Provide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advice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concerning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pupil</w:t>
      </w:r>
    </w:p>
    <w:p w14:paraId="29AE2150" w14:textId="77777777" w:rsidR="00CB60F5" w:rsidRDefault="008142ED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before="1"/>
      </w:pPr>
      <w:r>
        <w:t>Name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I 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EHC</w:t>
      </w:r>
      <w:r>
        <w:rPr>
          <w:spacing w:val="-3"/>
        </w:rPr>
        <w:t xml:space="preserve"> </w:t>
      </w:r>
      <w:r>
        <w:rPr>
          <w:spacing w:val="-4"/>
        </w:rPr>
        <w:t>Plan</w:t>
      </w:r>
    </w:p>
    <w:p w14:paraId="1840C512" w14:textId="77777777" w:rsidR="00CB60F5" w:rsidRDefault="008142ED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</w:pPr>
      <w:r>
        <w:t>Agree</w:t>
      </w:r>
      <w:r>
        <w:rPr>
          <w:spacing w:val="-4"/>
        </w:rPr>
        <w:t xml:space="preserve"> </w:t>
      </w:r>
      <w:r>
        <w:t>contractual</w:t>
      </w:r>
      <w:r>
        <w:rPr>
          <w:spacing w:val="-4"/>
        </w:rPr>
        <w:t xml:space="preserve"> </w:t>
      </w:r>
      <w:r>
        <w:t>arrangements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transporting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2"/>
        </w:rPr>
        <w:t>school</w:t>
      </w:r>
    </w:p>
    <w:p w14:paraId="07D4F033" w14:textId="77777777" w:rsidR="00CB60F5" w:rsidRDefault="008142ED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</w:pPr>
      <w:r>
        <w:t>Make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sub-contract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arrangements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transporting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2"/>
        </w:rPr>
        <w:t>school.</w:t>
      </w:r>
    </w:p>
    <w:p w14:paraId="0F0F91E6" w14:textId="77777777" w:rsidR="00CB60F5" w:rsidRDefault="00CB60F5">
      <w:pPr>
        <w:pStyle w:val="BodyText"/>
        <w:spacing w:before="1"/>
      </w:pPr>
    </w:p>
    <w:p w14:paraId="635CCEF6" w14:textId="77777777" w:rsidR="00CB60F5" w:rsidRDefault="008142ED">
      <w:pPr>
        <w:pStyle w:val="Heading1"/>
      </w:pPr>
      <w:r>
        <w:rPr>
          <w:spacing w:val="-2"/>
        </w:rPr>
        <w:t>Off-Rolling</w:t>
      </w:r>
    </w:p>
    <w:p w14:paraId="7A7CAC39" w14:textId="6E179EE3" w:rsidR="00CB60F5" w:rsidRDefault="008142ED">
      <w:pPr>
        <w:pStyle w:val="BodyText"/>
        <w:ind w:left="107" w:right="106"/>
        <w:jc w:val="both"/>
      </w:pPr>
      <w:r>
        <w:rPr>
          <w:color w:val="0A0C0C"/>
        </w:rPr>
        <w:t>Off-rolling is the practice of removing a pupil from the school roll without using a permanent exclusion, when the removal is primarily in the best interests of the school, rather than the best interests of the pupil. This includes pressuring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a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parent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to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remove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their</w:t>
      </w:r>
      <w:r>
        <w:rPr>
          <w:color w:val="0A0C0C"/>
          <w:spacing w:val="-6"/>
        </w:rPr>
        <w:t xml:space="preserve"> </w:t>
      </w:r>
      <w:r>
        <w:rPr>
          <w:color w:val="0A0C0C"/>
        </w:rPr>
        <w:t>child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from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the</w:t>
      </w:r>
      <w:r>
        <w:rPr>
          <w:color w:val="0A0C0C"/>
          <w:spacing w:val="-6"/>
        </w:rPr>
        <w:t xml:space="preserve"> </w:t>
      </w:r>
      <w:r>
        <w:rPr>
          <w:color w:val="0A0C0C"/>
        </w:rPr>
        <w:t>school</w:t>
      </w:r>
      <w:r>
        <w:rPr>
          <w:color w:val="0A0C0C"/>
          <w:spacing w:val="-6"/>
        </w:rPr>
        <w:t xml:space="preserve"> </w:t>
      </w:r>
      <w:r>
        <w:rPr>
          <w:color w:val="0A0C0C"/>
        </w:rPr>
        <w:t>roll.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There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is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no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legal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definition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of</w:t>
      </w:r>
      <w:r>
        <w:rPr>
          <w:color w:val="0A0C0C"/>
          <w:spacing w:val="-6"/>
        </w:rPr>
        <w:t xml:space="preserve"> </w:t>
      </w:r>
      <w:r>
        <w:rPr>
          <w:color w:val="0A0C0C"/>
        </w:rPr>
        <w:t>off-rolling,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and</w:t>
      </w:r>
      <w:r>
        <w:rPr>
          <w:color w:val="0A0C0C"/>
          <w:spacing w:val="-6"/>
        </w:rPr>
        <w:t xml:space="preserve"> </w:t>
      </w:r>
      <w:r>
        <w:rPr>
          <w:color w:val="0A0C0C"/>
        </w:rPr>
        <w:t>while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 xml:space="preserve">it may not always be unlawful, </w:t>
      </w:r>
      <w:proofErr w:type="spellStart"/>
      <w:r w:rsidR="005A339A">
        <w:rPr>
          <w:b/>
          <w:color w:val="0A0C0C"/>
        </w:rPr>
        <w:t>Underley</w:t>
      </w:r>
      <w:proofErr w:type="spellEnd"/>
      <w:r w:rsidR="005A339A">
        <w:rPr>
          <w:b/>
          <w:color w:val="0A0C0C"/>
        </w:rPr>
        <w:t xml:space="preserve"> Garden</w:t>
      </w:r>
      <w:r>
        <w:rPr>
          <w:b/>
          <w:color w:val="0A0C0C"/>
        </w:rPr>
        <w:t xml:space="preserve"> is committed to never engaging in the off-rolling of pupils</w:t>
      </w:r>
      <w:r>
        <w:rPr>
          <w:color w:val="0A0C0C"/>
        </w:rPr>
        <w:t>. Where</w:t>
      </w:r>
      <w:r>
        <w:rPr>
          <w:color w:val="0A0C0C"/>
          <w:spacing w:val="-8"/>
        </w:rPr>
        <w:t xml:space="preserve"> </w:t>
      </w:r>
      <w:r>
        <w:rPr>
          <w:color w:val="0A0C0C"/>
        </w:rPr>
        <w:t>we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feel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a</w:t>
      </w:r>
      <w:r>
        <w:rPr>
          <w:color w:val="0A0C0C"/>
          <w:spacing w:val="-6"/>
        </w:rPr>
        <w:t xml:space="preserve"> </w:t>
      </w:r>
      <w:r>
        <w:rPr>
          <w:color w:val="0A0C0C"/>
        </w:rPr>
        <w:t>change</w:t>
      </w:r>
      <w:r>
        <w:rPr>
          <w:color w:val="0A0C0C"/>
          <w:spacing w:val="-7"/>
        </w:rPr>
        <w:t xml:space="preserve"> </w:t>
      </w:r>
      <w:r>
        <w:rPr>
          <w:color w:val="0A0C0C"/>
        </w:rPr>
        <w:t>of</w:t>
      </w:r>
      <w:r>
        <w:rPr>
          <w:color w:val="0A0C0C"/>
          <w:spacing w:val="-8"/>
        </w:rPr>
        <w:t xml:space="preserve"> </w:t>
      </w:r>
      <w:r>
        <w:rPr>
          <w:color w:val="0A0C0C"/>
        </w:rPr>
        <w:t>placement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is</w:t>
      </w:r>
      <w:r>
        <w:rPr>
          <w:color w:val="0A0C0C"/>
          <w:spacing w:val="-6"/>
        </w:rPr>
        <w:t xml:space="preserve"> </w:t>
      </w:r>
      <w:r>
        <w:rPr>
          <w:color w:val="0A0C0C"/>
        </w:rPr>
        <w:t>in</w:t>
      </w:r>
      <w:r>
        <w:rPr>
          <w:color w:val="0A0C0C"/>
          <w:spacing w:val="-7"/>
        </w:rPr>
        <w:t xml:space="preserve"> </w:t>
      </w:r>
      <w:r>
        <w:rPr>
          <w:color w:val="0A0C0C"/>
        </w:rPr>
        <w:t>the</w:t>
      </w:r>
      <w:r>
        <w:rPr>
          <w:color w:val="0A0C0C"/>
          <w:spacing w:val="-6"/>
        </w:rPr>
        <w:t xml:space="preserve"> </w:t>
      </w:r>
      <w:r>
        <w:rPr>
          <w:color w:val="0A0C0C"/>
        </w:rPr>
        <w:t>best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interests</w:t>
      </w:r>
      <w:r>
        <w:rPr>
          <w:color w:val="0A0C0C"/>
          <w:spacing w:val="-7"/>
        </w:rPr>
        <w:t xml:space="preserve"> </w:t>
      </w:r>
      <w:r>
        <w:rPr>
          <w:color w:val="0A0C0C"/>
        </w:rPr>
        <w:t>of</w:t>
      </w:r>
      <w:r>
        <w:rPr>
          <w:color w:val="0A0C0C"/>
          <w:spacing w:val="-6"/>
        </w:rPr>
        <w:t xml:space="preserve"> </w:t>
      </w:r>
      <w:r>
        <w:rPr>
          <w:color w:val="0A0C0C"/>
        </w:rPr>
        <w:t>a</w:t>
      </w:r>
      <w:r>
        <w:rPr>
          <w:color w:val="0A0C0C"/>
          <w:spacing w:val="-6"/>
        </w:rPr>
        <w:t xml:space="preserve"> </w:t>
      </w:r>
      <w:r>
        <w:rPr>
          <w:color w:val="0A0C0C"/>
        </w:rPr>
        <w:t>pupil,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we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will</w:t>
      </w:r>
      <w:r>
        <w:rPr>
          <w:color w:val="0A0C0C"/>
          <w:spacing w:val="-6"/>
        </w:rPr>
        <w:t xml:space="preserve"> </w:t>
      </w:r>
      <w:r>
        <w:rPr>
          <w:color w:val="0A0C0C"/>
        </w:rPr>
        <w:t>always</w:t>
      </w:r>
      <w:r>
        <w:rPr>
          <w:color w:val="0A0C0C"/>
          <w:spacing w:val="-7"/>
        </w:rPr>
        <w:t xml:space="preserve"> </w:t>
      </w:r>
      <w:r>
        <w:rPr>
          <w:color w:val="0A0C0C"/>
        </w:rPr>
        <w:t>discuss</w:t>
      </w:r>
      <w:r>
        <w:rPr>
          <w:color w:val="0A0C0C"/>
          <w:spacing w:val="-6"/>
        </w:rPr>
        <w:t xml:space="preserve"> </w:t>
      </w:r>
      <w:r>
        <w:rPr>
          <w:color w:val="0A0C0C"/>
        </w:rPr>
        <w:t>this</w:t>
      </w:r>
      <w:r>
        <w:rPr>
          <w:color w:val="0A0C0C"/>
          <w:spacing w:val="-6"/>
        </w:rPr>
        <w:t xml:space="preserve"> </w:t>
      </w:r>
      <w:r>
        <w:rPr>
          <w:color w:val="0A0C0C"/>
        </w:rPr>
        <w:t>with</w:t>
      </w:r>
      <w:r>
        <w:rPr>
          <w:color w:val="0A0C0C"/>
          <w:spacing w:val="-6"/>
        </w:rPr>
        <w:t xml:space="preserve"> </w:t>
      </w:r>
      <w:r>
        <w:rPr>
          <w:color w:val="0A0C0C"/>
        </w:rPr>
        <w:t>parents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 xml:space="preserve">and Local </w:t>
      </w:r>
      <w:proofErr w:type="gramStart"/>
      <w:r>
        <w:rPr>
          <w:color w:val="0A0C0C"/>
        </w:rPr>
        <w:t>Authorities, and</w:t>
      </w:r>
      <w:proofErr w:type="gramEnd"/>
      <w:r>
        <w:rPr>
          <w:color w:val="0A0C0C"/>
        </w:rPr>
        <w:t xml:space="preserve"> will always go through the Annual or Interim Review process. Please also see the school’s Exclusion Policy, which is the other correct, official route we may need to go down.</w:t>
      </w:r>
    </w:p>
    <w:p w14:paraId="1BE80663" w14:textId="77777777" w:rsidR="00CB60F5" w:rsidRDefault="00CB60F5">
      <w:pPr>
        <w:pStyle w:val="BodyText"/>
        <w:rPr>
          <w:sz w:val="23"/>
        </w:rPr>
      </w:pPr>
    </w:p>
    <w:p w14:paraId="2F49CB39" w14:textId="77777777" w:rsidR="00CB60F5" w:rsidRDefault="008142ED">
      <w:pPr>
        <w:pStyle w:val="BodyText"/>
        <w:ind w:left="107" w:right="153"/>
      </w:pPr>
      <w:r>
        <w:rPr>
          <w:color w:val="0A0C0C"/>
        </w:rPr>
        <w:t>There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are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many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reasons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pupils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leave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school.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They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might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move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house,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leave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the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country,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or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move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to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 xml:space="preserve">another, closer school when a place becomes available. Of course, none of these things </w:t>
      </w:r>
      <w:proofErr w:type="gramStart"/>
      <w:r>
        <w:rPr>
          <w:color w:val="0A0C0C"/>
        </w:rPr>
        <w:t>is</w:t>
      </w:r>
      <w:proofErr w:type="gramEnd"/>
      <w:r>
        <w:rPr>
          <w:color w:val="0A0C0C"/>
        </w:rPr>
        <w:t xml:space="preserve"> </w:t>
      </w:r>
      <w:proofErr w:type="gramStart"/>
      <w:r>
        <w:rPr>
          <w:color w:val="0A0C0C"/>
        </w:rPr>
        <w:t>off-rolling</w:t>
      </w:r>
      <w:proofErr w:type="gramEnd"/>
      <w:r>
        <w:rPr>
          <w:color w:val="0A0C0C"/>
        </w:rPr>
        <w:t>.</w:t>
      </w:r>
    </w:p>
    <w:p w14:paraId="3D061995" w14:textId="77777777" w:rsidR="00CB60F5" w:rsidRDefault="00CB60F5">
      <w:pPr>
        <w:pStyle w:val="BodyText"/>
        <w:spacing w:before="10"/>
      </w:pPr>
    </w:p>
    <w:p w14:paraId="2E1034BC" w14:textId="77777777" w:rsidR="00CB60F5" w:rsidRDefault="008142ED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ind w:right="722"/>
      </w:pPr>
      <w:r>
        <w:rPr>
          <w:color w:val="0A0C0C"/>
        </w:rPr>
        <w:t>Other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pupils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might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leave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to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be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home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educated.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Again,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where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this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is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a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parent’s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clear choice,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without pressure from the school, it is not off-rolling.</w:t>
      </w:r>
    </w:p>
    <w:p w14:paraId="3EC3CE57" w14:textId="77777777" w:rsidR="00CB60F5" w:rsidRDefault="008142ED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1"/>
        <w:ind w:right="342"/>
      </w:pPr>
      <w:r>
        <w:rPr>
          <w:color w:val="0A0C0C"/>
        </w:rPr>
        <w:t>Dual-registering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a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pupil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with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another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school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such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as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an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alternative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provider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is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also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not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off-rolling.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This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 xml:space="preserve">is because the pupil has not left the </w:t>
      </w:r>
      <w:proofErr w:type="gramStart"/>
      <w:r>
        <w:rPr>
          <w:color w:val="0A0C0C"/>
        </w:rPr>
        <w:t>roll</w:t>
      </w:r>
      <w:proofErr w:type="gramEnd"/>
      <w:r>
        <w:rPr>
          <w:color w:val="0A0C0C"/>
        </w:rPr>
        <w:t xml:space="preserve"> of their school. The statutory guidance on alternative provision makes it clear that pupils should be dual-registered if they are attending AP.</w:t>
      </w:r>
    </w:p>
    <w:p w14:paraId="78CFA25D" w14:textId="77777777" w:rsidR="00CB60F5" w:rsidRDefault="008142ED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ind w:right="134"/>
      </w:pPr>
      <w:r>
        <w:rPr>
          <w:color w:val="0A0C0C"/>
        </w:rPr>
        <w:t>‘Managed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moves’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from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one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school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to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another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as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an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alternative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to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exclusion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can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sometimes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be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effective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 xml:space="preserve">in breaking the cycle of poor pupil </w:t>
      </w:r>
      <w:proofErr w:type="spellStart"/>
      <w:r>
        <w:rPr>
          <w:color w:val="0A0C0C"/>
        </w:rPr>
        <w:t>behaviour</w:t>
      </w:r>
      <w:proofErr w:type="spellEnd"/>
      <w:r>
        <w:rPr>
          <w:color w:val="0A0C0C"/>
        </w:rPr>
        <w:t>. If these moves are used in pupils’ best interests, with the agreement of everyone involved within the statutory guidance, then again, this is not off-rolling.</w:t>
      </w:r>
    </w:p>
    <w:p w14:paraId="5094C3EB" w14:textId="77777777" w:rsidR="00CB60F5" w:rsidRDefault="008142ED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ind w:right="311"/>
      </w:pPr>
      <w:r>
        <w:rPr>
          <w:color w:val="0A0C0C"/>
        </w:rPr>
        <w:t xml:space="preserve">Some pupils are permanently excluded. But </w:t>
      </w:r>
      <w:proofErr w:type="gramStart"/>
      <w:r>
        <w:rPr>
          <w:color w:val="0A0C0C"/>
        </w:rPr>
        <w:t>as long as</w:t>
      </w:r>
      <w:proofErr w:type="gramEnd"/>
      <w:r>
        <w:rPr>
          <w:color w:val="0A0C0C"/>
        </w:rPr>
        <w:t xml:space="preserve"> headteachers have followed the relevant legislation and statutory guidance, this is not off-rolling. Schools must be able to exclude pupils where necessary,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and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we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support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schools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using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exclusions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as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part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of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their</w:t>
      </w:r>
      <w:r>
        <w:rPr>
          <w:color w:val="0A0C0C"/>
          <w:spacing w:val="-1"/>
        </w:rPr>
        <w:t xml:space="preserve"> </w:t>
      </w:r>
      <w:proofErr w:type="spellStart"/>
      <w:r>
        <w:rPr>
          <w:color w:val="0A0C0C"/>
        </w:rPr>
        <w:t>behaviour</w:t>
      </w:r>
      <w:proofErr w:type="spellEnd"/>
      <w:r>
        <w:rPr>
          <w:color w:val="0A0C0C"/>
          <w:spacing w:val="-1"/>
        </w:rPr>
        <w:t xml:space="preserve"> </w:t>
      </w:r>
      <w:r>
        <w:rPr>
          <w:color w:val="0A0C0C"/>
        </w:rPr>
        <w:t>policy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and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as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a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last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resort.</w:t>
      </w:r>
    </w:p>
    <w:sectPr w:rsidR="00CB60F5">
      <w:pgSz w:w="11910" w:h="16840"/>
      <w:pgMar w:top="520" w:right="8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50726"/>
    <w:multiLevelType w:val="hybridMultilevel"/>
    <w:tmpl w:val="F5E87D42"/>
    <w:lvl w:ilvl="0" w:tplc="BC7A472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A0C0C"/>
        <w:w w:val="100"/>
        <w:sz w:val="22"/>
        <w:szCs w:val="22"/>
        <w:lang w:val="en-US" w:eastAsia="en-US" w:bidi="ar-SA"/>
      </w:rPr>
    </w:lvl>
    <w:lvl w:ilvl="1" w:tplc="998C15FA">
      <w:numFmt w:val="bullet"/>
      <w:lvlText w:val="•"/>
      <w:lvlJc w:val="left"/>
      <w:pPr>
        <w:ind w:left="1780" w:hanging="361"/>
      </w:pPr>
      <w:rPr>
        <w:rFonts w:hint="default"/>
        <w:lang w:val="en-US" w:eastAsia="en-US" w:bidi="ar-SA"/>
      </w:rPr>
    </w:lvl>
    <w:lvl w:ilvl="2" w:tplc="9278B2BC">
      <w:numFmt w:val="bullet"/>
      <w:lvlText w:val="•"/>
      <w:lvlJc w:val="left"/>
      <w:pPr>
        <w:ind w:left="2741" w:hanging="361"/>
      </w:pPr>
      <w:rPr>
        <w:rFonts w:hint="default"/>
        <w:lang w:val="en-US" w:eastAsia="en-US" w:bidi="ar-SA"/>
      </w:rPr>
    </w:lvl>
    <w:lvl w:ilvl="3" w:tplc="7048102C">
      <w:numFmt w:val="bullet"/>
      <w:lvlText w:val="•"/>
      <w:lvlJc w:val="left"/>
      <w:pPr>
        <w:ind w:left="3701" w:hanging="361"/>
      </w:pPr>
      <w:rPr>
        <w:rFonts w:hint="default"/>
        <w:lang w:val="en-US" w:eastAsia="en-US" w:bidi="ar-SA"/>
      </w:rPr>
    </w:lvl>
    <w:lvl w:ilvl="4" w:tplc="CC80D8C2">
      <w:numFmt w:val="bullet"/>
      <w:lvlText w:val="•"/>
      <w:lvlJc w:val="left"/>
      <w:pPr>
        <w:ind w:left="4662" w:hanging="361"/>
      </w:pPr>
      <w:rPr>
        <w:rFonts w:hint="default"/>
        <w:lang w:val="en-US" w:eastAsia="en-US" w:bidi="ar-SA"/>
      </w:rPr>
    </w:lvl>
    <w:lvl w:ilvl="5" w:tplc="1FD2282E">
      <w:numFmt w:val="bullet"/>
      <w:lvlText w:val="•"/>
      <w:lvlJc w:val="left"/>
      <w:pPr>
        <w:ind w:left="5623" w:hanging="361"/>
      </w:pPr>
      <w:rPr>
        <w:rFonts w:hint="default"/>
        <w:lang w:val="en-US" w:eastAsia="en-US" w:bidi="ar-SA"/>
      </w:rPr>
    </w:lvl>
    <w:lvl w:ilvl="6" w:tplc="B7A816CE">
      <w:numFmt w:val="bullet"/>
      <w:lvlText w:val="•"/>
      <w:lvlJc w:val="left"/>
      <w:pPr>
        <w:ind w:left="6583" w:hanging="361"/>
      </w:pPr>
      <w:rPr>
        <w:rFonts w:hint="default"/>
        <w:lang w:val="en-US" w:eastAsia="en-US" w:bidi="ar-SA"/>
      </w:rPr>
    </w:lvl>
    <w:lvl w:ilvl="7" w:tplc="6038DAAA">
      <w:numFmt w:val="bullet"/>
      <w:lvlText w:val="•"/>
      <w:lvlJc w:val="left"/>
      <w:pPr>
        <w:ind w:left="7544" w:hanging="361"/>
      </w:pPr>
      <w:rPr>
        <w:rFonts w:hint="default"/>
        <w:lang w:val="en-US" w:eastAsia="en-US" w:bidi="ar-SA"/>
      </w:rPr>
    </w:lvl>
    <w:lvl w:ilvl="8" w:tplc="43E048A4">
      <w:numFmt w:val="bullet"/>
      <w:lvlText w:val="•"/>
      <w:lvlJc w:val="left"/>
      <w:pPr>
        <w:ind w:left="850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239179B"/>
    <w:multiLevelType w:val="hybridMultilevel"/>
    <w:tmpl w:val="9EA25774"/>
    <w:lvl w:ilvl="0" w:tplc="61987600">
      <w:numFmt w:val="bullet"/>
      <w:lvlText w:val="-"/>
      <w:lvlJc w:val="left"/>
      <w:pPr>
        <w:ind w:left="82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2A2601C">
      <w:numFmt w:val="bullet"/>
      <w:lvlText w:val="•"/>
      <w:lvlJc w:val="left"/>
      <w:pPr>
        <w:ind w:left="1780" w:hanging="361"/>
      </w:pPr>
      <w:rPr>
        <w:rFonts w:hint="default"/>
        <w:lang w:val="en-US" w:eastAsia="en-US" w:bidi="ar-SA"/>
      </w:rPr>
    </w:lvl>
    <w:lvl w:ilvl="2" w:tplc="860E5E78">
      <w:numFmt w:val="bullet"/>
      <w:lvlText w:val="•"/>
      <w:lvlJc w:val="left"/>
      <w:pPr>
        <w:ind w:left="2741" w:hanging="361"/>
      </w:pPr>
      <w:rPr>
        <w:rFonts w:hint="default"/>
        <w:lang w:val="en-US" w:eastAsia="en-US" w:bidi="ar-SA"/>
      </w:rPr>
    </w:lvl>
    <w:lvl w:ilvl="3" w:tplc="87E84D14">
      <w:numFmt w:val="bullet"/>
      <w:lvlText w:val="•"/>
      <w:lvlJc w:val="left"/>
      <w:pPr>
        <w:ind w:left="3701" w:hanging="361"/>
      </w:pPr>
      <w:rPr>
        <w:rFonts w:hint="default"/>
        <w:lang w:val="en-US" w:eastAsia="en-US" w:bidi="ar-SA"/>
      </w:rPr>
    </w:lvl>
    <w:lvl w:ilvl="4" w:tplc="7BB07802">
      <w:numFmt w:val="bullet"/>
      <w:lvlText w:val="•"/>
      <w:lvlJc w:val="left"/>
      <w:pPr>
        <w:ind w:left="4662" w:hanging="361"/>
      </w:pPr>
      <w:rPr>
        <w:rFonts w:hint="default"/>
        <w:lang w:val="en-US" w:eastAsia="en-US" w:bidi="ar-SA"/>
      </w:rPr>
    </w:lvl>
    <w:lvl w:ilvl="5" w:tplc="743E014C">
      <w:numFmt w:val="bullet"/>
      <w:lvlText w:val="•"/>
      <w:lvlJc w:val="left"/>
      <w:pPr>
        <w:ind w:left="5623" w:hanging="361"/>
      </w:pPr>
      <w:rPr>
        <w:rFonts w:hint="default"/>
        <w:lang w:val="en-US" w:eastAsia="en-US" w:bidi="ar-SA"/>
      </w:rPr>
    </w:lvl>
    <w:lvl w:ilvl="6" w:tplc="01347A66">
      <w:numFmt w:val="bullet"/>
      <w:lvlText w:val="•"/>
      <w:lvlJc w:val="left"/>
      <w:pPr>
        <w:ind w:left="6583" w:hanging="361"/>
      </w:pPr>
      <w:rPr>
        <w:rFonts w:hint="default"/>
        <w:lang w:val="en-US" w:eastAsia="en-US" w:bidi="ar-SA"/>
      </w:rPr>
    </w:lvl>
    <w:lvl w:ilvl="7" w:tplc="37BA6778">
      <w:numFmt w:val="bullet"/>
      <w:lvlText w:val="•"/>
      <w:lvlJc w:val="left"/>
      <w:pPr>
        <w:ind w:left="7544" w:hanging="361"/>
      </w:pPr>
      <w:rPr>
        <w:rFonts w:hint="default"/>
        <w:lang w:val="en-US" w:eastAsia="en-US" w:bidi="ar-SA"/>
      </w:rPr>
    </w:lvl>
    <w:lvl w:ilvl="8" w:tplc="BC92C02C">
      <w:numFmt w:val="bullet"/>
      <w:lvlText w:val="•"/>
      <w:lvlJc w:val="left"/>
      <w:pPr>
        <w:ind w:left="8505" w:hanging="361"/>
      </w:pPr>
      <w:rPr>
        <w:rFonts w:hint="default"/>
        <w:lang w:val="en-US" w:eastAsia="en-US" w:bidi="ar-SA"/>
      </w:rPr>
    </w:lvl>
  </w:abstractNum>
  <w:num w:numId="1" w16cid:durableId="10835302">
    <w:abstractNumId w:val="0"/>
  </w:num>
  <w:num w:numId="2" w16cid:durableId="2140027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0F5"/>
    <w:rsid w:val="000210F9"/>
    <w:rsid w:val="001332B0"/>
    <w:rsid w:val="005A339A"/>
    <w:rsid w:val="006609B4"/>
    <w:rsid w:val="006B72CC"/>
    <w:rsid w:val="006E7386"/>
    <w:rsid w:val="007D4C4B"/>
    <w:rsid w:val="00812DEA"/>
    <w:rsid w:val="008142ED"/>
    <w:rsid w:val="00900DA8"/>
    <w:rsid w:val="009123C2"/>
    <w:rsid w:val="00934F2F"/>
    <w:rsid w:val="00CB60F5"/>
    <w:rsid w:val="00F7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C3C82"/>
  <w15:docId w15:val="{A984C3B5-2F69-414C-BC7B-CDDE7749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42"/>
      <w:ind w:left="2975" w:right="2976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828" w:hanging="361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cfenwick</dc:creator>
  <cp:lastModifiedBy>Joanne</cp:lastModifiedBy>
  <cp:revision>2</cp:revision>
  <dcterms:created xsi:type="dcterms:W3CDTF">2024-09-17T12:59:00Z</dcterms:created>
  <dcterms:modified xsi:type="dcterms:W3CDTF">2024-09-17T12:59:00Z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2023-02-09T00:00:00Z</vt:filetime>
  </property>
  <property fmtid="{D5CDD505-2E9C-101B-9397-08002B2CF9AE}" pid="5" name="Producer">
    <vt:lpwstr>Microsoft® Word for Microsoft 365</vt:lpwstr>
  </property>
</Properties>
</file>